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theme="minorHAnsi"/>
          <w:bCs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6027"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JAVNI POZIV</w:t>
      </w:r>
    </w:p>
    <w:p w:rsidR="00DC57C2" w:rsidRPr="00ED6027" w:rsidRDefault="00DC57C2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3283446"/>
      <w:r w:rsidRPr="00ED6027"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DODJELU FINANCIJSKIH SREDSTAVA</w:t>
      </w:r>
    </w:p>
    <w:p w:rsidR="009571A6" w:rsidRPr="00ED6027" w:rsidRDefault="009571A6" w:rsidP="009571A6">
      <w:pPr>
        <w:autoSpaceDE w:val="0"/>
        <w:autoSpaceDN w:val="0"/>
        <w:adjustRightInd w:val="0"/>
        <w:jc w:val="center"/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6027"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</w:t>
      </w:r>
      <w:r w:rsidR="00DC57C2" w:rsidRPr="00ED6027"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potpore regionalnim i lokalnim</w:t>
      </w:r>
    </w:p>
    <w:p w:rsidR="004312B8" w:rsidRPr="00ED6027" w:rsidRDefault="009571A6" w:rsidP="009571A6">
      <w:pPr>
        <w:spacing w:line="256" w:lineRule="auto"/>
        <w:jc w:val="center"/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6027"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događanjima u 201</w:t>
      </w:r>
      <w:r w:rsidR="003E7901" w:rsidRPr="00ED6027"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ED6027">
        <w:rPr>
          <w:rFonts w:ascii="Garamond" w:eastAsiaTheme="minorHAnsi" w:hAnsi="Garamond" w:cstheme="minorHAnsi"/>
          <w:bCs/>
          <w:sz w:val="32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godini</w:t>
      </w:r>
    </w:p>
    <w:bookmarkEnd w:id="0"/>
    <w:p w:rsidR="00DC57C2" w:rsidRPr="00ED6027" w:rsidRDefault="00DC57C2" w:rsidP="009571A6">
      <w:pPr>
        <w:spacing w:line="256" w:lineRule="auto"/>
        <w:jc w:val="center"/>
        <w:rPr>
          <w:rFonts w:ascii="Garamond" w:eastAsiaTheme="minorHAnsi" w:hAnsi="Garamond" w:cstheme="minorHAnsi"/>
          <w:bCs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57C2" w:rsidRPr="00ED6027" w:rsidRDefault="00DC57C2" w:rsidP="00DC57C2">
      <w:pPr>
        <w:pStyle w:val="Odlomakpopisa"/>
        <w:numPr>
          <w:ilvl w:val="0"/>
          <w:numId w:val="32"/>
        </w:numPr>
        <w:spacing w:line="256" w:lineRule="auto"/>
        <w:jc w:val="center"/>
        <w:rPr>
          <w:rFonts w:ascii="Garamond" w:eastAsiaTheme="minorHAnsi" w:hAnsi="Garamond" w:cstheme="minorHAnsi"/>
          <w:bCs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6027">
        <w:rPr>
          <w:rFonts w:ascii="Garamond" w:eastAsiaTheme="minorHAnsi" w:hAnsi="Garamond" w:cstheme="minorHAnsi"/>
          <w:bCs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području </w:t>
      </w:r>
      <w:r w:rsidR="00C07239" w:rsidRPr="00ED6027">
        <w:rPr>
          <w:rFonts w:ascii="Garamond" w:eastAsiaTheme="minorHAnsi" w:hAnsi="Garamond" w:cstheme="minorHAnsi"/>
          <w:bCs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Vukovarsko - srijemske</w:t>
      </w:r>
      <w:r w:rsidRPr="00ED6027">
        <w:rPr>
          <w:rFonts w:ascii="Garamond" w:eastAsiaTheme="minorHAnsi" w:hAnsi="Garamond" w:cstheme="minorHAnsi"/>
          <w:bCs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županije - </w:t>
      </w: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071B22" w:rsidRPr="00ED6027" w:rsidRDefault="00071B22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071B22" w:rsidRPr="00ED6027" w:rsidRDefault="00071B22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071B22" w:rsidRPr="00ED6027" w:rsidRDefault="00071B22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071B22" w:rsidRPr="00ED6027" w:rsidRDefault="00071B22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8C447A" w:rsidRPr="00ED6027" w:rsidRDefault="008C447A" w:rsidP="00DC57C2">
      <w:pPr>
        <w:spacing w:line="256" w:lineRule="auto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465C2C" w:rsidP="009571A6">
      <w:pPr>
        <w:spacing w:line="256" w:lineRule="auto"/>
        <w:jc w:val="center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  <w:r>
        <w:rPr>
          <w:rFonts w:ascii="Garamond" w:eastAsiaTheme="minorHAnsi" w:hAnsi="Garamond" w:cs="Calibri"/>
          <w:b/>
          <w:lang w:eastAsia="en-US"/>
        </w:rPr>
        <w:t>svibanj</w:t>
      </w:r>
      <w:r w:rsidR="00DC57C2" w:rsidRPr="00ED6027">
        <w:rPr>
          <w:rFonts w:ascii="Garamond" w:eastAsiaTheme="minorHAnsi" w:hAnsi="Garamond" w:cs="Calibri"/>
          <w:b/>
          <w:lang w:eastAsia="en-US"/>
        </w:rPr>
        <w:t>,</w:t>
      </w:r>
      <w:r w:rsidR="009571A6" w:rsidRPr="00ED6027">
        <w:rPr>
          <w:rFonts w:ascii="Garamond" w:eastAsiaTheme="minorHAnsi" w:hAnsi="Garamond" w:cs="Calibri"/>
          <w:b/>
          <w:lang w:eastAsia="en-US"/>
        </w:rPr>
        <w:t xml:space="preserve"> 201</w:t>
      </w:r>
      <w:r w:rsidR="003E7901" w:rsidRPr="00ED6027">
        <w:rPr>
          <w:rFonts w:ascii="Garamond" w:eastAsiaTheme="minorHAnsi" w:hAnsi="Garamond" w:cs="Calibri"/>
          <w:b/>
          <w:lang w:eastAsia="en-US"/>
        </w:rPr>
        <w:t>9</w:t>
      </w:r>
      <w:r w:rsidR="009571A6" w:rsidRPr="00ED6027">
        <w:rPr>
          <w:rFonts w:ascii="Garamond" w:eastAsiaTheme="minorHAnsi" w:hAnsi="Garamond" w:cs="Calibri"/>
          <w:b/>
          <w:lang w:eastAsia="en-US"/>
        </w:rPr>
        <w:t>. godine</w:t>
      </w:r>
    </w:p>
    <w:p w:rsidR="009571A6" w:rsidRPr="00ED6027" w:rsidRDefault="009571A6" w:rsidP="008C447A">
      <w:pPr>
        <w:spacing w:line="256" w:lineRule="auto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C07239" w:rsidRPr="00ED6027" w:rsidRDefault="00C07239" w:rsidP="008C447A">
      <w:pPr>
        <w:spacing w:line="256" w:lineRule="auto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C07239" w:rsidRPr="00ED6027" w:rsidRDefault="00C07239" w:rsidP="008C447A">
      <w:pPr>
        <w:spacing w:line="256" w:lineRule="auto"/>
        <w:rPr>
          <w:rFonts w:ascii="Garamond" w:eastAsiaTheme="minorHAnsi" w:hAnsi="Garamond" w:cs="Calibri,Bold"/>
          <w:b/>
          <w:bCs/>
          <w:sz w:val="28"/>
          <w:szCs w:val="28"/>
          <w:lang w:eastAsia="en-US"/>
        </w:rPr>
      </w:pPr>
    </w:p>
    <w:p w:rsidR="009571A6" w:rsidRPr="00ED6027" w:rsidRDefault="009571A6" w:rsidP="00071B22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6027">
        <w:rPr>
          <w:rFonts w:ascii="Garamond" w:eastAsiaTheme="minorHAnsi" w:hAnsi="Garamond" w:cs="Calibri,Bold"/>
          <w:b/>
          <w:bCs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Sadržaj</w:t>
      </w:r>
    </w:p>
    <w:p w:rsidR="00071B22" w:rsidRPr="00ED6027" w:rsidRDefault="00071B22" w:rsidP="009571A6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071B22" w:rsidRPr="00ED6027" w:rsidRDefault="00071B22" w:rsidP="009571A6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425B62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>I. Predmet Javnog poziva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Pr="00ED6027">
        <w:rPr>
          <w:rFonts w:ascii="Garamond" w:eastAsiaTheme="minorHAnsi" w:hAnsi="Garamond" w:cs="Calibri"/>
          <w:lang w:eastAsia="en-US"/>
        </w:rPr>
        <w:t>2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II. Namjena sredstava 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425B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Pr="00ED6027">
        <w:rPr>
          <w:rFonts w:ascii="Garamond" w:eastAsiaTheme="minorHAnsi" w:hAnsi="Garamond" w:cs="Calibri"/>
          <w:lang w:eastAsia="en-US"/>
        </w:rPr>
        <w:t>2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>III. Korisnici sredstava i uvjeti</w:t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6B4E33" w:rsidRPr="00ED6027">
        <w:rPr>
          <w:rFonts w:ascii="Garamond" w:eastAsiaTheme="minorHAnsi" w:hAnsi="Garamond" w:cs="Calibri,Bold"/>
          <w:bCs/>
          <w:lang w:eastAsia="en-US"/>
        </w:rPr>
        <w:t xml:space="preserve">              </w:t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Pr="00ED6027">
        <w:rPr>
          <w:rFonts w:ascii="Garamond" w:eastAsiaTheme="minorHAnsi" w:hAnsi="Garamond" w:cs="Calibri"/>
          <w:lang w:eastAsia="en-US"/>
        </w:rPr>
        <w:t>3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IV. Prihvatljivost troškova 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Pr="00ED6027">
        <w:rPr>
          <w:rFonts w:ascii="Garamond" w:eastAsiaTheme="minorHAnsi" w:hAnsi="Garamond" w:cs="Calibri"/>
          <w:lang w:eastAsia="en-US"/>
        </w:rPr>
        <w:t>3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V. Način objave 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Pr="00ED6027">
        <w:rPr>
          <w:rFonts w:ascii="Garamond" w:eastAsiaTheme="minorHAnsi" w:hAnsi="Garamond" w:cs="Calibri"/>
          <w:lang w:eastAsia="en-US"/>
        </w:rPr>
        <w:t>3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>VI. Kriteriji za odobravanje potpore</w:t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Pr="00ED6027">
        <w:rPr>
          <w:rFonts w:ascii="Garamond" w:eastAsiaTheme="minorHAnsi" w:hAnsi="Garamond" w:cs="Calibri"/>
          <w:lang w:eastAsia="en-US"/>
        </w:rPr>
        <w:t>4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>VII. Potrebna dokumentacija koju je organizator obvezan dostaviti</w:t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Pr="00ED6027">
        <w:rPr>
          <w:rFonts w:ascii="Garamond" w:eastAsiaTheme="minorHAnsi" w:hAnsi="Garamond" w:cs="Calibri"/>
          <w:lang w:eastAsia="en-US"/>
        </w:rPr>
        <w:t>5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VIII. Rok i način podnošenja kandidatura </w:t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Pr="00ED6027">
        <w:rPr>
          <w:rFonts w:ascii="Garamond" w:eastAsiaTheme="minorHAnsi" w:hAnsi="Garamond" w:cs="Calibri"/>
          <w:lang w:eastAsia="en-US"/>
        </w:rPr>
        <w:t>5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>IX. Kandidature koje se neće razmatrati</w:t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Pr="00ED6027">
        <w:rPr>
          <w:rFonts w:ascii="Garamond" w:eastAsiaTheme="minorHAnsi" w:hAnsi="Garamond" w:cs="Calibri"/>
          <w:lang w:eastAsia="en-US"/>
        </w:rPr>
        <w:t>5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X. Odobravanje potpore, odluka i objava popisa korisnika 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6B4E33" w:rsidRPr="00ED6027">
        <w:rPr>
          <w:rFonts w:ascii="Garamond" w:eastAsiaTheme="minorHAnsi" w:hAnsi="Garamond" w:cs="Calibri"/>
          <w:lang w:eastAsia="en-US"/>
        </w:rPr>
        <w:t xml:space="preserve">              </w:t>
      </w:r>
      <w:r w:rsidR="00FF2962" w:rsidRPr="00ED6027">
        <w:rPr>
          <w:rFonts w:ascii="Garamond" w:eastAsiaTheme="minorHAnsi" w:hAnsi="Garamond" w:cs="Calibri"/>
          <w:lang w:eastAsia="en-US"/>
        </w:rPr>
        <w:tab/>
      </w:r>
      <w:r w:rsidR="00EA1E2B" w:rsidRPr="00ED6027">
        <w:rPr>
          <w:rFonts w:ascii="Garamond" w:eastAsiaTheme="minorHAnsi" w:hAnsi="Garamond" w:cs="Calibri"/>
          <w:lang w:eastAsia="en-US"/>
        </w:rPr>
        <w:t>5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XI. Sklapanje ugovora i način isplate </w:t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6B4E33" w:rsidRPr="00ED6027">
        <w:rPr>
          <w:rFonts w:ascii="Garamond" w:eastAsiaTheme="minorHAnsi" w:hAnsi="Garamond" w:cs="Calibri,Bold"/>
          <w:bCs/>
          <w:lang w:eastAsia="en-US"/>
        </w:rPr>
        <w:t xml:space="preserve">             </w:t>
      </w:r>
      <w:r w:rsidRPr="00ED6027">
        <w:rPr>
          <w:rFonts w:ascii="Garamond" w:eastAsiaTheme="minorHAnsi" w:hAnsi="Garamond" w:cs="Calibri"/>
          <w:lang w:eastAsia="en-US"/>
        </w:rPr>
        <w:t>6</w:t>
      </w:r>
    </w:p>
    <w:p w:rsidR="008C447A" w:rsidRPr="00ED6027" w:rsidRDefault="008C447A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9571A6" w:rsidRPr="00ED6027" w:rsidRDefault="009571A6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XII. Nadzor </w:t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="00FF2962" w:rsidRPr="00ED6027">
        <w:rPr>
          <w:rFonts w:ascii="Garamond" w:eastAsiaTheme="minorHAnsi" w:hAnsi="Garamond" w:cs="Calibri,Bold"/>
          <w:bCs/>
          <w:lang w:eastAsia="en-US"/>
        </w:rPr>
        <w:tab/>
      </w:r>
      <w:r w:rsidRPr="00ED6027">
        <w:rPr>
          <w:rFonts w:ascii="Garamond" w:eastAsiaTheme="minorHAnsi" w:hAnsi="Garamond" w:cs="Calibri"/>
          <w:lang w:eastAsia="en-US"/>
        </w:rPr>
        <w:t>6</w:t>
      </w:r>
    </w:p>
    <w:p w:rsidR="006B4E33" w:rsidRPr="00ED6027" w:rsidRDefault="006B4E33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sz w:val="22"/>
          <w:szCs w:val="22"/>
          <w:lang w:eastAsia="en-US"/>
        </w:rPr>
      </w:pPr>
    </w:p>
    <w:p w:rsidR="006B4E33" w:rsidRPr="00ED6027" w:rsidRDefault="006B4E33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sz w:val="22"/>
          <w:szCs w:val="22"/>
          <w:lang w:eastAsia="en-US"/>
        </w:rPr>
      </w:pPr>
    </w:p>
    <w:p w:rsidR="001A2834" w:rsidRPr="00ED6027" w:rsidRDefault="001A2834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1A2834" w:rsidRPr="00ED6027" w:rsidRDefault="001A2834" w:rsidP="001A2834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Prilog I. </w:t>
      </w:r>
    </w:p>
    <w:p w:rsidR="001A2834" w:rsidRPr="00ED6027" w:rsidRDefault="001A2834" w:rsidP="001A2834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Zahtjev za dodjelu potpore događanju</w:t>
      </w:r>
    </w:p>
    <w:p w:rsidR="009571A6" w:rsidRPr="00ED6027" w:rsidRDefault="000B3718" w:rsidP="00425B6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>Prilog I</w:t>
      </w:r>
      <w:r w:rsidR="001A2834" w:rsidRPr="00ED6027">
        <w:rPr>
          <w:rFonts w:ascii="Garamond" w:eastAsiaTheme="minorHAnsi" w:hAnsi="Garamond" w:cs="Calibri,Bold"/>
          <w:bCs/>
          <w:lang w:eastAsia="en-US"/>
        </w:rPr>
        <w:t>I</w:t>
      </w:r>
      <w:r w:rsidRPr="00ED6027">
        <w:rPr>
          <w:rFonts w:ascii="Garamond" w:eastAsiaTheme="minorHAnsi" w:hAnsi="Garamond" w:cs="Calibri,Bold"/>
          <w:bCs/>
          <w:lang w:eastAsia="en-US"/>
        </w:rPr>
        <w:t xml:space="preserve">. </w:t>
      </w:r>
    </w:p>
    <w:p w:rsidR="0009400E" w:rsidRPr="00ED6027" w:rsidRDefault="001A2834" w:rsidP="00425B6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Troškovnik planiranih rashoda događanja</w:t>
      </w:r>
    </w:p>
    <w:p w:rsidR="009571A6" w:rsidRPr="00ED6027" w:rsidRDefault="009571A6" w:rsidP="00425B62">
      <w:pPr>
        <w:spacing w:line="256" w:lineRule="auto"/>
        <w:rPr>
          <w:rFonts w:ascii="Garamond" w:eastAsiaTheme="minorHAnsi" w:hAnsi="Garamond" w:cs="Calibri"/>
          <w:b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C07239" w:rsidRPr="00ED6027" w:rsidRDefault="00C07239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C07239" w:rsidRPr="00ED6027" w:rsidRDefault="00C07239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C07239" w:rsidRPr="00ED6027" w:rsidRDefault="00C07239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C07239" w:rsidRPr="00ED6027" w:rsidRDefault="00C07239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C07239" w:rsidRPr="00ED6027" w:rsidRDefault="00C07239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C07239" w:rsidRPr="00ED6027" w:rsidRDefault="00C07239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spacing w:line="256" w:lineRule="auto"/>
        <w:jc w:val="center"/>
        <w:rPr>
          <w:rFonts w:ascii="Garamond" w:eastAsiaTheme="minorHAnsi" w:hAnsi="Garamond" w:cs="Calibri"/>
          <w:sz w:val="22"/>
          <w:szCs w:val="22"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lastRenderedPageBreak/>
        <w:t xml:space="preserve">Temeljem </w:t>
      </w:r>
      <w:r w:rsidR="00D46508" w:rsidRPr="00ED6027">
        <w:rPr>
          <w:rFonts w:ascii="Garamond" w:eastAsiaTheme="minorHAnsi" w:hAnsi="Garamond" w:cs="Calibri"/>
          <w:lang w:eastAsia="en-US"/>
        </w:rPr>
        <w:t xml:space="preserve">Odluke o raspodjeli sredstava za regionalna i lokalna događanja Turističkog vijeća Hrvatske turističke zajednice sa 48. izvanredne sjednice od 18. veljače </w:t>
      </w:r>
      <w:r w:rsidR="00DC57C2" w:rsidRPr="00ED6027">
        <w:rPr>
          <w:rFonts w:ascii="Garamond" w:eastAsiaTheme="minorHAnsi" w:hAnsi="Garamond" w:cs="Calibri"/>
          <w:lang w:eastAsia="en-US"/>
        </w:rPr>
        <w:t>2019.</w:t>
      </w:r>
      <w:r w:rsidR="00552F4F" w:rsidRPr="00ED6027">
        <w:rPr>
          <w:rFonts w:ascii="Garamond" w:eastAsiaTheme="minorHAnsi" w:hAnsi="Garamond" w:cs="Calibri"/>
          <w:lang w:eastAsia="en-US"/>
        </w:rPr>
        <w:t xml:space="preserve"> godine</w:t>
      </w:r>
      <w:r w:rsidR="00EA1E2B" w:rsidRPr="00ED6027">
        <w:rPr>
          <w:rFonts w:ascii="Garamond" w:eastAsiaTheme="minorHAnsi" w:hAnsi="Garamond" w:cs="Calibri"/>
          <w:lang w:eastAsia="en-US"/>
        </w:rPr>
        <w:t>,</w:t>
      </w:r>
      <w:r w:rsidRPr="00ED6027">
        <w:rPr>
          <w:rFonts w:ascii="Garamond" w:eastAsiaTheme="minorHAnsi" w:hAnsi="Garamond" w:cs="Calibri"/>
          <w:lang w:eastAsia="en-US"/>
        </w:rPr>
        <w:t xml:space="preserve"> Turistička zajednica </w:t>
      </w:r>
      <w:r w:rsidR="00C07239" w:rsidRPr="00ED6027">
        <w:rPr>
          <w:rFonts w:ascii="Garamond" w:eastAsiaTheme="minorHAnsi" w:hAnsi="Garamond" w:cs="Calibri"/>
          <w:lang w:eastAsia="en-US"/>
        </w:rPr>
        <w:t>Vukovarsko – srijemske</w:t>
      </w:r>
      <w:r w:rsidR="00071B22" w:rsidRPr="00ED6027">
        <w:rPr>
          <w:rFonts w:ascii="Garamond" w:eastAsiaTheme="minorHAnsi" w:hAnsi="Garamond" w:cs="Calibri"/>
          <w:lang w:eastAsia="en-US"/>
        </w:rPr>
        <w:t xml:space="preserve"> </w:t>
      </w:r>
      <w:r w:rsidRPr="00ED6027">
        <w:rPr>
          <w:rFonts w:ascii="Garamond" w:eastAsiaTheme="minorHAnsi" w:hAnsi="Garamond" w:cs="Calibri"/>
          <w:lang w:eastAsia="en-US"/>
        </w:rPr>
        <w:t>županije (dalje u tekstu:</w:t>
      </w:r>
      <w:r w:rsidR="00071B22" w:rsidRPr="00ED6027">
        <w:rPr>
          <w:rFonts w:ascii="Garamond" w:eastAsiaTheme="minorHAnsi" w:hAnsi="Garamond" w:cs="Calibri"/>
          <w:lang w:eastAsia="en-US"/>
        </w:rPr>
        <w:t xml:space="preserve"> </w:t>
      </w:r>
      <w:r w:rsidRPr="00ED6027">
        <w:rPr>
          <w:rFonts w:ascii="Garamond" w:eastAsiaTheme="minorHAnsi" w:hAnsi="Garamond" w:cs="Calibri"/>
          <w:lang w:eastAsia="en-US"/>
        </w:rPr>
        <w:t>TZ</w:t>
      </w:r>
      <w:r w:rsidR="00DC57C2" w:rsidRPr="00ED6027">
        <w:rPr>
          <w:rFonts w:ascii="Garamond" w:eastAsiaTheme="minorHAnsi" w:hAnsi="Garamond" w:cs="Calibri"/>
          <w:lang w:eastAsia="en-US"/>
        </w:rPr>
        <w:t xml:space="preserve"> </w:t>
      </w:r>
      <w:r w:rsidR="00C07239" w:rsidRPr="00ED6027">
        <w:rPr>
          <w:rFonts w:ascii="Garamond" w:eastAsiaTheme="minorHAnsi" w:hAnsi="Garamond" w:cs="Calibri"/>
          <w:lang w:eastAsia="en-US"/>
        </w:rPr>
        <w:t>VS</w:t>
      </w:r>
      <w:r w:rsidR="00DC57C2" w:rsidRPr="00ED6027">
        <w:rPr>
          <w:rFonts w:ascii="Garamond" w:eastAsiaTheme="minorHAnsi" w:hAnsi="Garamond" w:cs="Calibri"/>
          <w:lang w:eastAsia="en-US"/>
        </w:rPr>
        <w:t>Ž</w:t>
      </w:r>
      <w:r w:rsidRPr="00ED6027">
        <w:rPr>
          <w:rFonts w:ascii="Garamond" w:eastAsiaTheme="minorHAnsi" w:hAnsi="Garamond" w:cs="Calibri"/>
          <w:lang w:eastAsia="en-US"/>
        </w:rPr>
        <w:t>) objavljuje</w:t>
      </w:r>
    </w:p>
    <w:p w:rsidR="00DC57C2" w:rsidRPr="00ED6027" w:rsidRDefault="00DC57C2" w:rsidP="00DC57C2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9571A6" w:rsidRPr="00ED6027" w:rsidRDefault="009571A6" w:rsidP="00DC57C2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JAVNI POZIV</w:t>
      </w:r>
    </w:p>
    <w:p w:rsidR="00DC57C2" w:rsidRPr="00ED6027" w:rsidRDefault="00DC57C2" w:rsidP="00DC57C2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za potpore regionalnim i lokalnim</w:t>
      </w:r>
    </w:p>
    <w:p w:rsidR="006B4E33" w:rsidRPr="00ED6027" w:rsidRDefault="00DC57C2" w:rsidP="00DC57C2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 xml:space="preserve">događanjima na području </w:t>
      </w:r>
      <w:r w:rsidR="00C07239" w:rsidRPr="00ED6027">
        <w:rPr>
          <w:rFonts w:ascii="Garamond" w:eastAsiaTheme="minorHAnsi" w:hAnsi="Garamond" w:cs="Calibri,Bold"/>
          <w:b/>
          <w:bCs/>
          <w:lang w:eastAsia="en-US"/>
        </w:rPr>
        <w:t>Vukovarsko - srijemske</w:t>
      </w:r>
      <w:r w:rsidRPr="00ED6027">
        <w:rPr>
          <w:rFonts w:ascii="Garamond" w:eastAsiaTheme="minorHAnsi" w:hAnsi="Garamond" w:cs="Calibri,Bold"/>
          <w:b/>
          <w:bCs/>
          <w:lang w:eastAsia="en-US"/>
        </w:rPr>
        <w:t xml:space="preserve"> županije u 2019. godini</w:t>
      </w:r>
    </w:p>
    <w:p w:rsidR="00DC57C2" w:rsidRPr="00ED6027" w:rsidRDefault="00DC57C2" w:rsidP="00DC57C2">
      <w:pPr>
        <w:autoSpaceDE w:val="0"/>
        <w:autoSpaceDN w:val="0"/>
        <w:adjustRightInd w:val="0"/>
        <w:jc w:val="center"/>
        <w:rPr>
          <w:rFonts w:ascii="Garamond" w:eastAsiaTheme="minorHAnsi" w:hAnsi="Garamond" w:cs="Calibri,Bold"/>
          <w:b/>
          <w:bCs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I. Predmet Javnog poziva</w:t>
      </w:r>
    </w:p>
    <w:p w:rsidR="00071B22" w:rsidRPr="00ED6027" w:rsidRDefault="009571A6" w:rsidP="009571A6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Predmet Javnog poziva je dodjela bespovratnih novčanih sredstava za</w:t>
      </w:r>
      <w:r w:rsidR="00492BA0" w:rsidRPr="00ED6027">
        <w:rPr>
          <w:rFonts w:ascii="Garamond" w:eastAsiaTheme="minorHAnsi" w:hAnsi="Garamond" w:cs="Calibri"/>
          <w:lang w:eastAsia="en-US"/>
        </w:rPr>
        <w:t xml:space="preserve"> </w:t>
      </w:r>
      <w:r w:rsidR="00492BA0" w:rsidRPr="00ED6027">
        <w:rPr>
          <w:rFonts w:ascii="Garamond" w:eastAsiaTheme="minorHAnsi" w:hAnsi="Garamond" w:cs="Calibri"/>
          <w:b/>
          <w:lang w:eastAsia="en-US"/>
        </w:rPr>
        <w:t xml:space="preserve">događanja od regionalnog ili lokalnog značaja kao glavnog motiva dolaska turista u destinaciju, koja doprinose sljedećim ciljevima u </w:t>
      </w:r>
      <w:r w:rsidR="00C07239" w:rsidRPr="00ED6027">
        <w:rPr>
          <w:rFonts w:ascii="Garamond" w:eastAsiaTheme="minorHAnsi" w:hAnsi="Garamond" w:cs="Calibri"/>
          <w:b/>
          <w:lang w:eastAsia="en-US"/>
        </w:rPr>
        <w:t>Vukovarsko - srijemskoj</w:t>
      </w:r>
      <w:r w:rsidR="00492BA0" w:rsidRPr="00ED6027">
        <w:rPr>
          <w:rFonts w:ascii="Garamond" w:eastAsiaTheme="minorHAnsi" w:hAnsi="Garamond" w:cs="Calibri"/>
          <w:b/>
          <w:lang w:eastAsia="en-US"/>
        </w:rPr>
        <w:t xml:space="preserve"> županiji</w:t>
      </w:r>
      <w:r w:rsidRPr="00ED6027">
        <w:rPr>
          <w:rFonts w:ascii="Garamond" w:eastAsiaTheme="minorHAnsi" w:hAnsi="Garamond" w:cs="Calibri"/>
          <w:lang w:eastAsia="en-US"/>
        </w:rPr>
        <w:t>:</w:t>
      </w:r>
    </w:p>
    <w:p w:rsidR="009571A6" w:rsidRPr="00ED6027" w:rsidRDefault="00492BA0" w:rsidP="005F49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Garamond" w:eastAsiaTheme="minorHAnsi" w:hAnsi="Garamond" w:cstheme="minorHAnsi"/>
          <w:b/>
          <w:bCs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unapređenju/obogaćivanju turističkog proizvoda/ponude pojedine uže ili šire destinacije,</w:t>
      </w:r>
    </w:p>
    <w:p w:rsidR="00492BA0" w:rsidRPr="00ED6027" w:rsidRDefault="00492BA0" w:rsidP="005F49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Garamond" w:eastAsiaTheme="minorHAnsi" w:hAnsi="Garamond" w:cstheme="minorHAnsi"/>
          <w:b/>
          <w:bCs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razvoju sadržaja koji omogućavaju produljenje turističke sezone u destinaciji,</w:t>
      </w:r>
    </w:p>
    <w:p w:rsidR="00492BA0" w:rsidRPr="00ED6027" w:rsidRDefault="00492BA0" w:rsidP="005F49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Garamond" w:eastAsiaTheme="minorHAnsi" w:hAnsi="Garamond" w:cstheme="minorHAnsi"/>
          <w:b/>
          <w:bCs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povećanju ugostiteljskog i drugog turističkog prometa,</w:t>
      </w:r>
    </w:p>
    <w:p w:rsidR="00492BA0" w:rsidRPr="00ED6027" w:rsidRDefault="00492BA0" w:rsidP="005F49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Garamond" w:eastAsiaTheme="minorHAnsi" w:hAnsi="Garamond" w:cstheme="minorHAnsi"/>
          <w:b/>
          <w:bCs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 xml:space="preserve">jačanju snage </w:t>
      </w:r>
      <w:proofErr w:type="spellStart"/>
      <w:r w:rsidRPr="00ED6027">
        <w:rPr>
          <w:rFonts w:ascii="Garamond" w:eastAsiaTheme="minorHAnsi" w:hAnsi="Garamond" w:cstheme="minorHAnsi"/>
          <w:lang w:eastAsia="en-US"/>
        </w:rPr>
        <w:t>brenda</w:t>
      </w:r>
      <w:proofErr w:type="spellEnd"/>
      <w:r w:rsidRPr="00ED6027">
        <w:rPr>
          <w:rFonts w:ascii="Garamond" w:eastAsiaTheme="minorHAnsi" w:hAnsi="Garamond" w:cstheme="minorHAnsi"/>
          <w:lang w:eastAsia="en-US"/>
        </w:rPr>
        <w:t xml:space="preserve"> </w:t>
      </w:r>
      <w:r w:rsidR="00C07239" w:rsidRPr="00ED6027">
        <w:rPr>
          <w:rFonts w:ascii="Garamond" w:eastAsiaTheme="minorHAnsi" w:hAnsi="Garamond" w:cstheme="minorHAnsi"/>
          <w:lang w:eastAsia="en-US"/>
        </w:rPr>
        <w:t>VS</w:t>
      </w:r>
      <w:r w:rsidRPr="00ED6027">
        <w:rPr>
          <w:rFonts w:ascii="Garamond" w:eastAsiaTheme="minorHAnsi" w:hAnsi="Garamond" w:cstheme="minorHAnsi"/>
          <w:lang w:eastAsia="en-US"/>
        </w:rPr>
        <w:t>Ž</w:t>
      </w:r>
    </w:p>
    <w:p w:rsidR="00492BA0" w:rsidRPr="00ED6027" w:rsidRDefault="00492BA0" w:rsidP="005F49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Garamond" w:eastAsiaTheme="minorHAnsi" w:hAnsi="Garamond" w:cstheme="minorHAnsi"/>
          <w:b/>
          <w:bCs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 xml:space="preserve">stvaranju prepoznatljivog imidža </w:t>
      </w:r>
      <w:r w:rsidR="00C07239" w:rsidRPr="00ED6027">
        <w:rPr>
          <w:rFonts w:ascii="Garamond" w:eastAsiaTheme="minorHAnsi" w:hAnsi="Garamond" w:cstheme="minorHAnsi"/>
          <w:lang w:eastAsia="en-US"/>
        </w:rPr>
        <w:t>VS</w:t>
      </w:r>
      <w:r w:rsidRPr="00ED6027">
        <w:rPr>
          <w:rFonts w:ascii="Garamond" w:eastAsiaTheme="minorHAnsi" w:hAnsi="Garamond" w:cstheme="minorHAnsi"/>
          <w:lang w:eastAsia="en-US"/>
        </w:rPr>
        <w:t>Ž</w:t>
      </w:r>
    </w:p>
    <w:p w:rsidR="00CD20B6" w:rsidRPr="00ED6027" w:rsidRDefault="00CD20B6" w:rsidP="00CD20B6">
      <w:pPr>
        <w:pStyle w:val="Odlomakpopisa"/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691429" w:rsidRPr="00ED6027" w:rsidRDefault="00691429" w:rsidP="009571A6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691429" w:rsidRPr="00ED6027" w:rsidRDefault="00691429" w:rsidP="009571A6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9571A6" w:rsidRPr="00ED6027" w:rsidRDefault="009571A6" w:rsidP="009571A6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 xml:space="preserve">II. Namjena </w:t>
      </w:r>
      <w:r w:rsidR="00D224A2" w:rsidRPr="00ED6027">
        <w:rPr>
          <w:rFonts w:ascii="Garamond" w:eastAsiaTheme="minorHAnsi" w:hAnsi="Garamond" w:cs="Calibri,Bold"/>
          <w:b/>
          <w:bCs/>
          <w:lang w:eastAsia="en-US"/>
        </w:rPr>
        <w:t>potpore</w:t>
      </w:r>
    </w:p>
    <w:p w:rsidR="009571A6" w:rsidRPr="00ED6027" w:rsidRDefault="009571A6" w:rsidP="009571A6">
      <w:p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Isključivo za događanja koja se održavaju u 201</w:t>
      </w:r>
      <w:r w:rsidR="00E13DB5" w:rsidRPr="00ED6027">
        <w:rPr>
          <w:rFonts w:ascii="Garamond" w:eastAsiaTheme="minorHAnsi" w:hAnsi="Garamond" w:cstheme="minorHAnsi"/>
          <w:lang w:eastAsia="en-US"/>
        </w:rPr>
        <w:t>9</w:t>
      </w:r>
      <w:r w:rsidRPr="00ED6027">
        <w:rPr>
          <w:rFonts w:ascii="Garamond" w:eastAsiaTheme="minorHAnsi" w:hAnsi="Garamond" w:cstheme="minorHAnsi"/>
          <w:lang w:eastAsia="en-US"/>
        </w:rPr>
        <w:t>. godini i to za sufinanciranje troškova nabave roba</w:t>
      </w:r>
      <w:r w:rsidR="00691429" w:rsidRPr="00ED6027">
        <w:rPr>
          <w:rFonts w:ascii="Garamond" w:eastAsiaTheme="minorHAnsi" w:hAnsi="Garamond" w:cstheme="minorHAnsi"/>
          <w:lang w:eastAsia="en-US"/>
        </w:rPr>
        <w:t xml:space="preserve"> </w:t>
      </w:r>
      <w:r w:rsidRPr="00ED6027">
        <w:rPr>
          <w:rFonts w:ascii="Garamond" w:eastAsiaTheme="minorHAnsi" w:hAnsi="Garamond" w:cstheme="minorHAnsi"/>
          <w:lang w:eastAsia="en-US"/>
        </w:rPr>
        <w:t>i usluga za neposrednu realizaciju događanja:</w:t>
      </w:r>
    </w:p>
    <w:p w:rsidR="009571A6" w:rsidRPr="00ED6027" w:rsidRDefault="009571A6" w:rsidP="004325D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najam opreme (audio i vizualna tehnika, pozornica i sl.),</w:t>
      </w:r>
    </w:p>
    <w:p w:rsidR="009571A6" w:rsidRPr="00ED6027" w:rsidRDefault="009571A6" w:rsidP="004325D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nabava radnog/potrošnog materijala vezanog za organizaciju događanja,</w:t>
      </w:r>
    </w:p>
    <w:p w:rsidR="009571A6" w:rsidRPr="00ED6027" w:rsidRDefault="009571A6" w:rsidP="007168F4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najam prostora za održavanje događanja,</w:t>
      </w:r>
    </w:p>
    <w:p w:rsidR="00336A3F" w:rsidRPr="00ED6027" w:rsidRDefault="00336A3F" w:rsidP="002539AB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najam prijevoznih sredstava u svrhu prijevoza organizatora i izvođača vezan uz organizaciju događanja,</w:t>
      </w:r>
    </w:p>
    <w:p w:rsidR="00336A3F" w:rsidRPr="00ED6027" w:rsidRDefault="00336A3F" w:rsidP="00177CF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troškove smještaja, putne troškove, te honorare (temeljem ugovora) izvođača i vanjskih suradnika,</w:t>
      </w:r>
    </w:p>
    <w:p w:rsidR="00336A3F" w:rsidRPr="00ED6027" w:rsidRDefault="00336A3F" w:rsidP="00336A3F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troškove promocije događanja i izrade promo-materijala (brošure, letci, filmovi, DVD-i i sl.)</w:t>
      </w:r>
    </w:p>
    <w:p w:rsidR="00336A3F" w:rsidRPr="00ED6027" w:rsidRDefault="00336A3F" w:rsidP="00336A3F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usluge zaštitarske službe,</w:t>
      </w:r>
    </w:p>
    <w:p w:rsidR="00336A3F" w:rsidRPr="00ED6027" w:rsidRDefault="00336A3F" w:rsidP="00336A3F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druge opravdane troškove neposredne organizacije događanja.</w:t>
      </w:r>
    </w:p>
    <w:p w:rsidR="0047727B" w:rsidRPr="00ED6027" w:rsidRDefault="0047727B" w:rsidP="0047727B">
      <w:pPr>
        <w:pStyle w:val="Odlomakpopisa"/>
        <w:autoSpaceDE w:val="0"/>
        <w:autoSpaceDN w:val="0"/>
        <w:adjustRightInd w:val="0"/>
        <w:ind w:left="780"/>
        <w:rPr>
          <w:rFonts w:ascii="Garamond" w:eastAsiaTheme="minorHAnsi" w:hAnsi="Garamond" w:cstheme="minorHAnsi"/>
          <w:lang w:eastAsia="en-US"/>
        </w:rPr>
      </w:pPr>
    </w:p>
    <w:p w:rsidR="00D224A2" w:rsidRPr="00ED6027" w:rsidRDefault="00D224A2" w:rsidP="00336A3F">
      <w:pPr>
        <w:autoSpaceDE w:val="0"/>
        <w:autoSpaceDN w:val="0"/>
        <w:adjustRightInd w:val="0"/>
        <w:rPr>
          <w:rFonts w:ascii="Garamond" w:eastAsiaTheme="minorHAnsi" w:hAnsi="Garamond" w:cstheme="minorHAnsi"/>
          <w:b/>
          <w:bCs/>
          <w:lang w:eastAsia="en-US"/>
        </w:rPr>
      </w:pPr>
    </w:p>
    <w:p w:rsidR="00336A3F" w:rsidRPr="00ED6027" w:rsidRDefault="00336A3F" w:rsidP="00336A3F">
      <w:p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b/>
          <w:bCs/>
          <w:lang w:eastAsia="en-US"/>
        </w:rPr>
        <w:t>Bespovratna sredstva potpore ne mogu se dodijeliti i koristiti za</w:t>
      </w:r>
      <w:r w:rsidRPr="00ED6027">
        <w:rPr>
          <w:rFonts w:ascii="Garamond" w:eastAsiaTheme="minorHAnsi" w:hAnsi="Garamond" w:cstheme="minorHAnsi"/>
          <w:lang w:eastAsia="en-US"/>
        </w:rPr>
        <w:t>:</w:t>
      </w:r>
    </w:p>
    <w:p w:rsidR="00336A3F" w:rsidRPr="00ED6027" w:rsidRDefault="00336A3F" w:rsidP="00336A3F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kupnju nekretnina (objekata i zemljišta) i prijevoznih sredstava,</w:t>
      </w:r>
    </w:p>
    <w:p w:rsidR="00336A3F" w:rsidRPr="00ED6027" w:rsidRDefault="00336A3F" w:rsidP="005C2898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troškove redovnog poslovanja organizatora događanja (plaće i ostala primanja zaposlenih; režijske, poštanske i telekomunikacijske troškove; troškove prijevoza i putovanja zaposlenih, studijska putovanja, pokriće gubitaka, poreze i doprinose, kamate na kredite, carinske i uvozne pristojbe ili bilo koje druge naknade),</w:t>
      </w:r>
    </w:p>
    <w:p w:rsidR="00336A3F" w:rsidRPr="00ED6027" w:rsidRDefault="00336A3F" w:rsidP="00336A3F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izradu studija, elaborata, projektne i druge dokumentacije,</w:t>
      </w:r>
    </w:p>
    <w:p w:rsidR="00336A3F" w:rsidRPr="00ED6027" w:rsidRDefault="00336A3F" w:rsidP="00336A3F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Garamond" w:eastAsiaTheme="minorHAnsi" w:hAnsi="Garamond" w:cstheme="minorHAnsi"/>
          <w:lang w:eastAsia="en-US"/>
        </w:rPr>
      </w:pPr>
      <w:r w:rsidRPr="00ED6027">
        <w:rPr>
          <w:rFonts w:ascii="Garamond" w:eastAsiaTheme="minorHAnsi" w:hAnsi="Garamond" w:cstheme="minorHAnsi"/>
          <w:lang w:eastAsia="en-US"/>
        </w:rPr>
        <w:t>sve druge troškove koji nisu vezani za realizaciju i ciljeve kandidiranog događanja.</w:t>
      </w:r>
    </w:p>
    <w:p w:rsidR="008C447A" w:rsidRPr="00ED6027" w:rsidRDefault="008C447A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552F4F" w:rsidRPr="00ED6027" w:rsidRDefault="00552F4F" w:rsidP="00D224A2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336A3F" w:rsidRPr="00ED6027" w:rsidRDefault="00336A3F" w:rsidP="00D224A2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III. Korisnici sredstava i uvjeti</w:t>
      </w:r>
    </w:p>
    <w:p w:rsidR="00336A3F" w:rsidRPr="00ED6027" w:rsidRDefault="00336A3F" w:rsidP="0047727B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Za sredstva potpore mogu se kandidirati </w:t>
      </w:r>
      <w:r w:rsidR="00907546" w:rsidRPr="00ED6027">
        <w:rPr>
          <w:rFonts w:ascii="Garamond" w:eastAsiaTheme="minorHAnsi" w:hAnsi="Garamond" w:cs="Calibri"/>
          <w:lang w:eastAsia="en-US"/>
        </w:rPr>
        <w:t>turističke zajednice gradova i općina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C07239" w:rsidRPr="00ED6027">
        <w:rPr>
          <w:rFonts w:ascii="Garamond" w:eastAsiaTheme="minorHAnsi" w:hAnsi="Garamond" w:cs="Calibri"/>
          <w:lang w:eastAsia="en-US"/>
        </w:rPr>
        <w:t xml:space="preserve">s područja Vukovarsko – srijemske županije </w:t>
      </w:r>
      <w:r w:rsidRPr="00ED6027">
        <w:rPr>
          <w:rFonts w:ascii="Garamond" w:eastAsiaTheme="minorHAnsi" w:hAnsi="Garamond" w:cs="Calibri"/>
          <w:lang w:eastAsia="en-US"/>
        </w:rPr>
        <w:t xml:space="preserve">(dalje u tekstu: </w:t>
      </w:r>
      <w:r w:rsidR="00907546" w:rsidRPr="00ED6027">
        <w:rPr>
          <w:rFonts w:ascii="Garamond" w:eastAsiaTheme="minorHAnsi" w:hAnsi="Garamond" w:cs="Calibri"/>
          <w:lang w:eastAsia="en-US"/>
        </w:rPr>
        <w:t>Korisnik).</w:t>
      </w:r>
    </w:p>
    <w:p w:rsidR="00B678D3" w:rsidRPr="00ED6027" w:rsidRDefault="00336A3F" w:rsidP="00907546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               </w:t>
      </w:r>
    </w:p>
    <w:p w:rsidR="00907546" w:rsidRPr="00ED6027" w:rsidRDefault="00907546" w:rsidP="00907546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lastRenderedPageBreak/>
        <w:t>Jedna TZ grada/općine može biti nositelj programa/projekta koji se organizira i provodi na više područja i u organizaciji više turističkih zajednica. TZ grada/općina se mogu zajednički kandidirati za provođenje određenog programa/projekta uz uvjet</w:t>
      </w:r>
    </w:p>
    <w:p w:rsidR="00907546" w:rsidRPr="00ED6027" w:rsidRDefault="00907546" w:rsidP="00907546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da </w:t>
      </w:r>
      <w:r w:rsidR="00C07239" w:rsidRPr="00ED6027">
        <w:rPr>
          <w:rFonts w:ascii="Garamond" w:eastAsiaTheme="minorHAnsi" w:hAnsi="Garamond" w:cs="Calibri"/>
          <w:lang w:eastAsia="en-US"/>
        </w:rPr>
        <w:t xml:space="preserve">ovjerenim Sporazumom </w:t>
      </w:r>
      <w:r w:rsidRPr="00ED6027">
        <w:rPr>
          <w:rFonts w:ascii="Garamond" w:eastAsiaTheme="minorHAnsi" w:hAnsi="Garamond" w:cs="Calibri"/>
          <w:lang w:eastAsia="en-US"/>
        </w:rPr>
        <w:t xml:space="preserve">odrede nositelja (jednu TZ) koja kandidira program/projekt prema TZŽ. </w:t>
      </w:r>
    </w:p>
    <w:p w:rsidR="00907546" w:rsidRPr="00ED6027" w:rsidRDefault="00907546" w:rsidP="00907546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336A3F" w:rsidRPr="00ED6027" w:rsidRDefault="00336A3F" w:rsidP="0047727B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Za potporu se ne mogu kandidirati:</w:t>
      </w:r>
    </w:p>
    <w:p w:rsidR="00336A3F" w:rsidRPr="00ED6027" w:rsidRDefault="00907546" w:rsidP="00907546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Korisnici</w:t>
      </w:r>
      <w:r w:rsidR="00336A3F" w:rsidRPr="00ED6027">
        <w:rPr>
          <w:rFonts w:ascii="Garamond" w:eastAsiaTheme="minorHAnsi" w:hAnsi="Garamond" w:cs="Calibri"/>
          <w:lang w:eastAsia="en-US"/>
        </w:rPr>
        <w:t xml:space="preserve"> koji u prethodne tri godine nisu iz</w:t>
      </w:r>
      <w:r w:rsidR="00DD1327" w:rsidRPr="00ED6027">
        <w:rPr>
          <w:rFonts w:ascii="Garamond" w:eastAsiaTheme="minorHAnsi" w:hAnsi="Garamond" w:cs="Calibri"/>
          <w:lang w:eastAsia="en-US"/>
        </w:rPr>
        <w:t>vršili ugovorne obveze prema TZ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C07239" w:rsidRPr="00ED6027">
        <w:rPr>
          <w:rFonts w:ascii="Garamond" w:eastAsiaTheme="minorHAnsi" w:hAnsi="Garamond" w:cs="Calibri"/>
          <w:lang w:eastAsia="en-US"/>
        </w:rPr>
        <w:t>VS</w:t>
      </w:r>
      <w:r w:rsidRPr="00ED6027">
        <w:rPr>
          <w:rFonts w:ascii="Garamond" w:eastAsiaTheme="minorHAnsi" w:hAnsi="Garamond" w:cs="Calibri"/>
          <w:lang w:eastAsia="en-US"/>
        </w:rPr>
        <w:t>Ž.</w:t>
      </w:r>
    </w:p>
    <w:p w:rsidR="0047727B" w:rsidRPr="00ED6027" w:rsidRDefault="0047727B" w:rsidP="0047727B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336A3F" w:rsidRPr="00ED6027" w:rsidRDefault="00336A3F" w:rsidP="0047727B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U svim vrstama oglašavanja, osim na radiju, organizator događanja mora </w:t>
      </w:r>
      <w:r w:rsidR="00907546" w:rsidRPr="00ED6027">
        <w:rPr>
          <w:rFonts w:ascii="Garamond" w:eastAsiaTheme="minorHAnsi" w:hAnsi="Garamond" w:cs="Calibri"/>
          <w:lang w:eastAsia="en-US"/>
        </w:rPr>
        <w:t>jasno istaknuti</w:t>
      </w:r>
      <w:r w:rsidRPr="00ED6027">
        <w:rPr>
          <w:rFonts w:ascii="Garamond" w:eastAsiaTheme="minorHAnsi" w:hAnsi="Garamond" w:cs="Calibri"/>
          <w:lang w:eastAsia="en-US"/>
        </w:rPr>
        <w:t xml:space="preserve"> logo </w:t>
      </w:r>
      <w:r w:rsidR="00907546" w:rsidRPr="00ED6027">
        <w:rPr>
          <w:rFonts w:ascii="Garamond" w:eastAsiaTheme="minorHAnsi" w:hAnsi="Garamond" w:cs="Calibri"/>
          <w:lang w:eastAsia="en-US"/>
        </w:rPr>
        <w:t xml:space="preserve">Turističke zajednice </w:t>
      </w:r>
      <w:r w:rsidR="00C07239" w:rsidRPr="00ED6027">
        <w:rPr>
          <w:rFonts w:ascii="Garamond" w:eastAsiaTheme="minorHAnsi" w:hAnsi="Garamond" w:cs="Calibri"/>
          <w:lang w:eastAsia="en-US"/>
        </w:rPr>
        <w:t>Vukovarsko - srijemske</w:t>
      </w:r>
      <w:r w:rsidR="00465C2C">
        <w:rPr>
          <w:rFonts w:ascii="Garamond" w:eastAsiaTheme="minorHAnsi" w:hAnsi="Garamond" w:cs="Calibri"/>
          <w:lang w:eastAsia="en-US"/>
        </w:rPr>
        <w:t xml:space="preserve"> županije</w:t>
      </w:r>
      <w:r w:rsidR="00907546" w:rsidRPr="00ED6027">
        <w:rPr>
          <w:rFonts w:ascii="Garamond" w:eastAsiaTheme="minorHAnsi" w:hAnsi="Garamond" w:cs="Calibri"/>
          <w:lang w:eastAsia="en-US"/>
        </w:rPr>
        <w:t xml:space="preserve"> te </w:t>
      </w:r>
      <w:proofErr w:type="spellStart"/>
      <w:r w:rsidR="00907546" w:rsidRPr="00ED6027">
        <w:rPr>
          <w:rFonts w:ascii="Garamond" w:eastAsiaTheme="minorHAnsi" w:hAnsi="Garamond" w:cs="Calibri"/>
          <w:lang w:eastAsia="en-US"/>
        </w:rPr>
        <w:t>vizual</w:t>
      </w:r>
      <w:proofErr w:type="spellEnd"/>
      <w:r w:rsidR="00907546" w:rsidRPr="00ED6027">
        <w:rPr>
          <w:rFonts w:ascii="Garamond" w:eastAsiaTheme="minorHAnsi" w:hAnsi="Garamond" w:cs="Calibri"/>
          <w:lang w:eastAsia="en-US"/>
        </w:rPr>
        <w:t xml:space="preserve"> znaka hrvatskog turizma s pratećom komunikacijskom porukom Hrvatske turističke zajednice.</w:t>
      </w:r>
    </w:p>
    <w:p w:rsidR="00336A3F" w:rsidRPr="00ED6027" w:rsidRDefault="00336A3F" w:rsidP="00336A3F">
      <w:pPr>
        <w:pStyle w:val="Odlomakpopisa"/>
        <w:autoSpaceDE w:val="0"/>
        <w:autoSpaceDN w:val="0"/>
        <w:adjustRightInd w:val="0"/>
        <w:ind w:left="780"/>
        <w:rPr>
          <w:rFonts w:ascii="Garamond" w:eastAsiaTheme="minorHAnsi" w:hAnsi="Garamond" w:cs="Calibri"/>
          <w:lang w:eastAsia="en-US"/>
        </w:rPr>
      </w:pPr>
    </w:p>
    <w:p w:rsidR="008C447A" w:rsidRPr="00ED6027" w:rsidRDefault="008C447A" w:rsidP="00336A3F">
      <w:pPr>
        <w:pStyle w:val="Odlomakpopisa"/>
        <w:autoSpaceDE w:val="0"/>
        <w:autoSpaceDN w:val="0"/>
        <w:adjustRightInd w:val="0"/>
        <w:ind w:left="780"/>
        <w:rPr>
          <w:rFonts w:ascii="Garamond" w:eastAsiaTheme="minorHAnsi" w:hAnsi="Garamond" w:cs="Calibri"/>
          <w:lang w:eastAsia="en-US"/>
        </w:rPr>
      </w:pPr>
    </w:p>
    <w:p w:rsidR="00336A3F" w:rsidRPr="00ED6027" w:rsidRDefault="00336A3F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IV. Prihvatljivost troškova</w:t>
      </w:r>
    </w:p>
    <w:p w:rsidR="00907546" w:rsidRPr="00ED6027" w:rsidRDefault="00907546" w:rsidP="00DA73A1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E23467" w:rsidRPr="00ED6027" w:rsidRDefault="00E23467" w:rsidP="00DA73A1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TZ </w:t>
      </w:r>
      <w:r w:rsidR="00C07239" w:rsidRPr="00ED6027">
        <w:rPr>
          <w:rFonts w:ascii="Garamond" w:eastAsiaTheme="minorHAnsi" w:hAnsi="Garamond" w:cs="Calibri"/>
          <w:lang w:eastAsia="en-US"/>
        </w:rPr>
        <w:t>VS</w:t>
      </w:r>
      <w:r w:rsidRPr="00ED6027">
        <w:rPr>
          <w:rFonts w:ascii="Garamond" w:eastAsiaTheme="minorHAnsi" w:hAnsi="Garamond" w:cs="Calibri"/>
          <w:lang w:eastAsia="en-US"/>
        </w:rPr>
        <w:t xml:space="preserve">Ž može Korisniku odobriti potporu do 50 % </w:t>
      </w:r>
      <w:r w:rsidR="005F2B5F" w:rsidRPr="00ED6027">
        <w:rPr>
          <w:rFonts w:ascii="Garamond" w:eastAsiaTheme="minorHAnsi" w:hAnsi="Garamond" w:cs="Calibri"/>
          <w:lang w:eastAsia="en-US"/>
        </w:rPr>
        <w:t xml:space="preserve">ukupnih </w:t>
      </w:r>
      <w:r w:rsidRPr="00ED6027">
        <w:rPr>
          <w:rFonts w:ascii="Garamond" w:eastAsiaTheme="minorHAnsi" w:hAnsi="Garamond" w:cs="Calibri"/>
          <w:lang w:eastAsia="en-US"/>
        </w:rPr>
        <w:t xml:space="preserve">prihvatljivih troškova po projektu, a </w:t>
      </w:r>
      <w:r w:rsidR="00552F4F" w:rsidRPr="00ED6027">
        <w:rPr>
          <w:rFonts w:ascii="Garamond" w:eastAsiaTheme="minorHAnsi" w:hAnsi="Garamond" w:cs="Calibri"/>
          <w:lang w:eastAsia="en-US"/>
        </w:rPr>
        <w:t xml:space="preserve">za sve projekte ukupno </w:t>
      </w:r>
      <w:r w:rsidRPr="00ED6027">
        <w:rPr>
          <w:rFonts w:ascii="Garamond" w:eastAsiaTheme="minorHAnsi" w:hAnsi="Garamond" w:cs="Calibri"/>
          <w:lang w:eastAsia="en-US"/>
        </w:rPr>
        <w:t xml:space="preserve">najviše do </w:t>
      </w:r>
      <w:r w:rsidR="005F2B5F" w:rsidRPr="00ED6027">
        <w:rPr>
          <w:rFonts w:ascii="Garamond" w:eastAsiaTheme="minorHAnsi" w:hAnsi="Garamond" w:cs="Calibri"/>
          <w:lang w:eastAsia="en-US"/>
        </w:rPr>
        <w:t>maksimalno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5F2B5F" w:rsidRPr="00ED6027">
        <w:rPr>
          <w:rFonts w:ascii="Garamond" w:eastAsiaTheme="minorHAnsi" w:hAnsi="Garamond" w:cs="Calibri"/>
          <w:lang w:eastAsia="en-US"/>
        </w:rPr>
        <w:t>odobrenog iznosa od strane Hrvatske turističke zajednice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5F2B5F" w:rsidRPr="00ED6027">
        <w:rPr>
          <w:rFonts w:ascii="Garamond" w:eastAsiaTheme="minorHAnsi" w:hAnsi="Garamond" w:cs="Calibri"/>
          <w:lang w:eastAsia="en-US"/>
        </w:rPr>
        <w:t>prema odluci Turističkog vijeća koja se nalazi kao prilog.</w:t>
      </w:r>
    </w:p>
    <w:p w:rsidR="00DA73A1" w:rsidRPr="00ED6027" w:rsidRDefault="00DA73A1" w:rsidP="00DA73A1">
      <w:pPr>
        <w:autoSpaceDE w:val="0"/>
        <w:autoSpaceDN w:val="0"/>
        <w:adjustRightInd w:val="0"/>
        <w:rPr>
          <w:rFonts w:ascii="Garamond" w:eastAsiaTheme="minorHAnsi" w:hAnsi="Garamond" w:cs="Calibri"/>
          <w:sz w:val="12"/>
          <w:lang w:eastAsia="en-US"/>
        </w:rPr>
      </w:pPr>
    </w:p>
    <w:p w:rsidR="00601ECE" w:rsidRPr="00ED6027" w:rsidRDefault="00601ECE" w:rsidP="00DA73A1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Porez na dodanu vrijednost predstavlja opravdani trošak osim u slučajevima kada je TZ u</w:t>
      </w:r>
    </w:p>
    <w:p w:rsidR="00601ECE" w:rsidRPr="00ED6027" w:rsidRDefault="00601ECE" w:rsidP="00DA73A1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sustavu PDV-a.</w:t>
      </w:r>
    </w:p>
    <w:p w:rsidR="00DA73A1" w:rsidRPr="00ED6027" w:rsidRDefault="00DA73A1" w:rsidP="00DA73A1">
      <w:pPr>
        <w:autoSpaceDE w:val="0"/>
        <w:autoSpaceDN w:val="0"/>
        <w:adjustRightInd w:val="0"/>
        <w:rPr>
          <w:rFonts w:ascii="Garamond" w:eastAsiaTheme="minorHAnsi" w:hAnsi="Garamond" w:cs="Calibri"/>
          <w:sz w:val="12"/>
          <w:lang w:eastAsia="en-US"/>
        </w:rPr>
      </w:pPr>
    </w:p>
    <w:p w:rsidR="00601ECE" w:rsidRPr="00ED6027" w:rsidRDefault="00601ECE" w:rsidP="00DA73A1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Sredstva potpore su bespovratna, a dodjeljuju se iz namjenskih sredstava za potpore regionalnim i lokalnim događanjima temeljem raspodjele budžeta HTZ</w:t>
      </w:r>
      <w:r w:rsidR="00C07239" w:rsidRPr="00ED6027">
        <w:rPr>
          <w:rFonts w:ascii="Garamond" w:eastAsiaTheme="minorHAnsi" w:hAnsi="Garamond" w:cs="Calibri"/>
          <w:lang w:eastAsia="en-US"/>
        </w:rPr>
        <w:t>-</w:t>
      </w:r>
      <w:r w:rsidRPr="00ED6027">
        <w:rPr>
          <w:rFonts w:ascii="Garamond" w:eastAsiaTheme="minorHAnsi" w:hAnsi="Garamond" w:cs="Calibri"/>
          <w:lang w:eastAsia="en-US"/>
        </w:rPr>
        <w:t>a.</w:t>
      </w:r>
    </w:p>
    <w:p w:rsidR="00907546" w:rsidRPr="00ED6027" w:rsidRDefault="00907546" w:rsidP="00DA73A1">
      <w:pPr>
        <w:autoSpaceDE w:val="0"/>
        <w:autoSpaceDN w:val="0"/>
        <w:adjustRightInd w:val="0"/>
        <w:rPr>
          <w:rFonts w:ascii="Garamond" w:eastAsiaTheme="minorHAnsi" w:hAnsi="Garamond" w:cs="Calibri"/>
          <w:sz w:val="14"/>
          <w:lang w:eastAsia="en-US"/>
        </w:rPr>
      </w:pPr>
    </w:p>
    <w:p w:rsidR="00DA73A1" w:rsidRPr="00ED6027" w:rsidRDefault="00DA73A1" w:rsidP="00DA73A1">
      <w:pPr>
        <w:autoSpaceDE w:val="0"/>
        <w:autoSpaceDN w:val="0"/>
        <w:adjustRightInd w:val="0"/>
        <w:rPr>
          <w:rFonts w:ascii="Garamond" w:eastAsiaTheme="minorHAnsi" w:hAnsi="Garamond" w:cs="Calibri"/>
          <w:sz w:val="12"/>
          <w:lang w:eastAsia="en-US"/>
        </w:rPr>
      </w:pPr>
    </w:p>
    <w:p w:rsidR="00601ECE" w:rsidRPr="00ED6027" w:rsidRDefault="00601ECE" w:rsidP="00DA73A1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Turističke zajednice na ovaj Javni poziv ne mogu prijaviti programe kandidirane na Javnom pozivu </w:t>
      </w:r>
      <w:proofErr w:type="spellStart"/>
      <w:r w:rsidRPr="00ED6027">
        <w:rPr>
          <w:rFonts w:ascii="Garamond" w:eastAsiaTheme="minorHAnsi" w:hAnsi="Garamond" w:cs="Calibri"/>
          <w:lang w:eastAsia="en-US"/>
        </w:rPr>
        <w:t>HTZa</w:t>
      </w:r>
      <w:proofErr w:type="spellEnd"/>
      <w:r w:rsidRPr="00ED6027">
        <w:rPr>
          <w:rFonts w:ascii="Garamond" w:eastAsiaTheme="minorHAnsi" w:hAnsi="Garamond" w:cs="Calibri"/>
          <w:lang w:eastAsia="en-US"/>
        </w:rPr>
        <w:t xml:space="preserve"> za potpore ''TOP događanjima''.</w:t>
      </w:r>
    </w:p>
    <w:p w:rsidR="00601ECE" w:rsidRPr="00ED6027" w:rsidRDefault="00601ECE" w:rsidP="00336A3F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336A3F" w:rsidRPr="00ED6027" w:rsidRDefault="00336A3F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V. Način objave</w:t>
      </w: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8C447A" w:rsidRPr="00ED6027" w:rsidRDefault="00336A3F" w:rsidP="00336A3F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Javni poziv je objavljen na </w:t>
      </w:r>
      <w:r w:rsidR="00DA73A1" w:rsidRPr="00ED6027">
        <w:rPr>
          <w:rFonts w:ascii="Garamond" w:eastAsiaTheme="minorHAnsi" w:hAnsi="Garamond" w:cs="Calibri"/>
          <w:lang w:eastAsia="en-US"/>
        </w:rPr>
        <w:t>Internet</w:t>
      </w:r>
      <w:r w:rsidRPr="00ED6027">
        <w:rPr>
          <w:rFonts w:ascii="Garamond" w:eastAsiaTheme="minorHAnsi" w:hAnsi="Garamond" w:cs="Calibri"/>
          <w:lang w:eastAsia="en-US"/>
        </w:rPr>
        <w:t xml:space="preserve"> stranicama </w:t>
      </w:r>
      <w:r w:rsidR="00DA73A1" w:rsidRPr="00ED6027">
        <w:rPr>
          <w:rFonts w:ascii="Garamond" w:eastAsiaTheme="minorHAnsi" w:hAnsi="Garamond" w:cs="Calibri"/>
          <w:lang w:eastAsia="en-US"/>
        </w:rPr>
        <w:t xml:space="preserve">Turističke zajednice </w:t>
      </w:r>
      <w:r w:rsidR="00C07239" w:rsidRPr="00ED6027">
        <w:rPr>
          <w:rFonts w:ascii="Garamond" w:eastAsiaTheme="minorHAnsi" w:hAnsi="Garamond" w:cs="Calibri"/>
          <w:lang w:eastAsia="en-US"/>
        </w:rPr>
        <w:t>Vukovarsko - srijemske</w:t>
      </w:r>
      <w:r w:rsidR="00DA73A1" w:rsidRPr="00ED6027">
        <w:rPr>
          <w:rFonts w:ascii="Garamond" w:eastAsiaTheme="minorHAnsi" w:hAnsi="Garamond" w:cs="Calibri"/>
          <w:lang w:eastAsia="en-US"/>
        </w:rPr>
        <w:t xml:space="preserve"> županije, </w:t>
      </w:r>
      <w:hyperlink r:id="rId8" w:history="1">
        <w:r w:rsidR="00C07239" w:rsidRPr="00ED6027">
          <w:rPr>
            <w:rStyle w:val="Hiperveza"/>
            <w:rFonts w:ascii="Garamond" w:eastAsiaTheme="minorHAnsi" w:hAnsi="Garamond" w:cs="Calibri"/>
            <w:color w:val="auto"/>
            <w:lang w:eastAsia="en-US"/>
          </w:rPr>
          <w:t>www.visitvukovar-srijem.com</w:t>
        </w:r>
      </w:hyperlink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07239" w:rsidRPr="00ED6027" w:rsidRDefault="00C07239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07239" w:rsidRPr="00ED6027" w:rsidRDefault="00C07239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07239" w:rsidRPr="00ED6027" w:rsidRDefault="00C07239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07239" w:rsidRPr="00ED6027" w:rsidRDefault="00C07239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07239" w:rsidRPr="00ED6027" w:rsidRDefault="00C07239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07239" w:rsidRPr="00ED6027" w:rsidRDefault="00C07239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07239" w:rsidRPr="00ED6027" w:rsidRDefault="00C07239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07239" w:rsidRPr="00ED6027" w:rsidRDefault="00C07239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07239" w:rsidRPr="00ED6027" w:rsidRDefault="00C07239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5C3DC7" w:rsidRPr="00ED6027" w:rsidRDefault="005C3DC7" w:rsidP="00336A3F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lastRenderedPageBreak/>
        <w:t>VI. Kriteriji za odobravanje potpore</w:t>
      </w:r>
    </w:p>
    <w:p w:rsidR="005C3DC7" w:rsidRPr="00ED6027" w:rsidRDefault="005C3DC7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73A1" w:rsidRPr="00ED6027" w:rsidRDefault="00DA73A1" w:rsidP="00DA73A1">
      <w:pPr>
        <w:ind w:right="-567"/>
        <w:contextualSpacing/>
        <w:jc w:val="both"/>
        <w:rPr>
          <w:rFonts w:ascii="Garamond" w:eastAsia="Calibri" w:hAnsi="Garamond" w:cs="Tahoma"/>
          <w:b/>
          <w:bCs/>
        </w:rPr>
      </w:pPr>
      <w:r w:rsidRPr="00ED6027">
        <w:rPr>
          <w:rFonts w:ascii="Garamond" w:eastAsia="Calibri" w:hAnsi="Garamond" w:cs="Tahoma"/>
          <w:b/>
          <w:bCs/>
        </w:rPr>
        <w:t>Pri odluci o odabiru projekata i dodjeli bespovratnih sredstava uzimat će se u obzir sljedeći kriteriji:</w:t>
      </w:r>
    </w:p>
    <w:tbl>
      <w:tblPr>
        <w:tblStyle w:val="Reetkatablice"/>
        <w:tblW w:w="9268" w:type="dxa"/>
        <w:jc w:val="center"/>
        <w:tblLook w:val="04A0" w:firstRow="1" w:lastRow="0" w:firstColumn="1" w:lastColumn="0" w:noHBand="0" w:noVBand="1"/>
      </w:tblPr>
      <w:tblGrid>
        <w:gridCol w:w="7992"/>
        <w:gridCol w:w="1276"/>
      </w:tblGrid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contextualSpacing/>
              <w:jc w:val="center"/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  <w:t>Kriterij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contextualSpacing/>
              <w:jc w:val="center"/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  <w:t>Broj bodova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 xml:space="preserve">1. Karakter događanja 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a) Međunarodni – izvođači iz Republike Hrvatske, susjednih i drugih zemalja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15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b) Nacionalni – bez inozemnih izvođača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5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 xml:space="preserve">2. Sadržaj i kvaliteta događanja 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a) Iznimna kvaliteta sadržaja i sudionika programa, velik broj sudionika, usmjerenost na ciljane skupine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40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 xml:space="preserve">b) Kvalitetan sadržaj s fokusom na jednu ili više ciljanih skupina 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20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c) Jednostavan sadržaj, manji broj sudionika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  <w:t>3. Značaj događanja za stvaranje motiva dolaska u destinaciju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a) Iznimno visok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40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b) Visok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20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c) Srednji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d) Nizak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  <w:t>4. Značaj događanja za obogaćivanje i razvoj turističke ponude u destinaciji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a) Iznimno visok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40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b) Visok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20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c) Srednji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d) Nizak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 xml:space="preserve">5. Razdoblje održavanja događanja 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a) Razdoblje pred i posezone (1. 1. - 14. 6. i 16. 9. - 31. 12.)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20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b) Razdoblje od 15. 6. do 15. 9.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6. Trajanje događanja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a) Jedanaest i više dana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15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b) Četiri do deset dana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c) Jedan do tri dana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5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autoSpaceDE w:val="0"/>
              <w:autoSpaceDN w:val="0"/>
              <w:adjustRightInd w:val="0"/>
              <w:rPr>
                <w:rFonts w:ascii="Garamond" w:eastAsia="SimSun" w:hAnsi="Garamond" w:cs="Tahoma"/>
                <w:b/>
                <w:bCs/>
                <w:sz w:val="20"/>
                <w:szCs w:val="20"/>
              </w:rPr>
            </w:pPr>
            <w:r w:rsidRPr="00ED6027">
              <w:rPr>
                <w:rFonts w:ascii="Garamond" w:eastAsia="SimSun" w:hAnsi="Garamond" w:cs="Tahoma"/>
                <w:b/>
                <w:sz w:val="20"/>
                <w:szCs w:val="20"/>
              </w:rPr>
              <w:t xml:space="preserve">7. Sudjelovanje drugih subjekata javnog i/ili privatnog sektora 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autoSpaceDE w:val="0"/>
              <w:autoSpaceDN w:val="0"/>
              <w:adjustRightInd w:val="0"/>
              <w:jc w:val="center"/>
              <w:rPr>
                <w:rFonts w:ascii="Garamond" w:eastAsia="SimSun" w:hAnsi="Garamond" w:cs="Tahoma"/>
                <w:b/>
                <w:sz w:val="20"/>
                <w:szCs w:val="20"/>
              </w:rPr>
            </w:pP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autoSpaceDE w:val="0"/>
              <w:autoSpaceDN w:val="0"/>
              <w:adjustRightInd w:val="0"/>
              <w:rPr>
                <w:rFonts w:ascii="Garamond" w:eastAsia="SimSun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SimSun" w:hAnsi="Garamond" w:cs="Tahoma"/>
                <w:sz w:val="20"/>
                <w:szCs w:val="20"/>
              </w:rPr>
              <w:t>a) Financijski sudjeluje tri ili više subjekata javnog i privatnog sektora (općina, grad ili županija i gospodarski i/ili drugi subjekt /ili TZ)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autoSpaceDE w:val="0"/>
              <w:autoSpaceDN w:val="0"/>
              <w:adjustRightInd w:val="0"/>
              <w:jc w:val="center"/>
              <w:rPr>
                <w:rFonts w:ascii="Garamond" w:eastAsia="SimSun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SimSun" w:hAnsi="Garamond" w:cs="Tahoma"/>
                <w:b/>
                <w:sz w:val="20"/>
                <w:szCs w:val="20"/>
              </w:rPr>
              <w:t>10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autoSpaceDE w:val="0"/>
              <w:autoSpaceDN w:val="0"/>
              <w:adjustRightInd w:val="0"/>
              <w:rPr>
                <w:rFonts w:ascii="Garamond" w:eastAsia="SimSun" w:hAnsi="Garamond" w:cs="Tahoma"/>
                <w:sz w:val="20"/>
                <w:szCs w:val="20"/>
              </w:rPr>
            </w:pPr>
            <w:r w:rsidRPr="00ED6027">
              <w:rPr>
                <w:rFonts w:ascii="Garamond" w:eastAsia="SimSun" w:hAnsi="Garamond" w:cs="Tahoma"/>
                <w:sz w:val="20"/>
                <w:szCs w:val="20"/>
              </w:rPr>
              <w:t>b) Financijski sudjeluju jedan ili dva druga subjekta javnog i privatnog sektora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autoSpaceDE w:val="0"/>
              <w:autoSpaceDN w:val="0"/>
              <w:adjustRightInd w:val="0"/>
              <w:jc w:val="center"/>
              <w:rPr>
                <w:rFonts w:ascii="Garamond" w:eastAsia="SimSun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SimSun" w:hAnsi="Garamond" w:cs="Tahoma"/>
                <w:b/>
                <w:sz w:val="20"/>
                <w:szCs w:val="20"/>
              </w:rPr>
              <w:t>5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sz w:val="20"/>
                <w:szCs w:val="20"/>
              </w:rPr>
              <w:t>c) Projekt nema nikakvu podršku drugih subjekata javnog i privatnog sektora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autoSpaceDE w:val="0"/>
              <w:autoSpaceDN w:val="0"/>
              <w:adjustRightInd w:val="0"/>
              <w:jc w:val="center"/>
              <w:rPr>
                <w:rFonts w:ascii="Garamond" w:eastAsia="SimSun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SimSun" w:hAnsi="Garamond" w:cs="Tahoma"/>
                <w:b/>
                <w:sz w:val="20"/>
                <w:szCs w:val="20"/>
              </w:rPr>
              <w:t>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8. Oglašavanje događanja (</w:t>
            </w:r>
            <w:proofErr w:type="spellStart"/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media</w:t>
            </w:r>
            <w:proofErr w:type="spellEnd"/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 xml:space="preserve"> plan)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sz w:val="20"/>
                <w:szCs w:val="20"/>
              </w:rPr>
              <w:t>a) Oglašavanje u medijima u RH i u medijima na stranim tržištima te na društvenim mrežama, ali u većem udjelu u inozemstvu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20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rPr>
                <w:rFonts w:ascii="Garamond" w:eastAsia="Calibri" w:hAnsi="Garamond" w:cs="Tahoma"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sz w:val="20"/>
                <w:szCs w:val="20"/>
              </w:rPr>
              <w:t>b) Oglašavanje u medijima u RH i u medijima na stranim tržištima te na društvenim mrežama, ali u većem udjelu u RH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15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rPr>
                <w:rFonts w:ascii="Garamond" w:eastAsia="Calibri" w:hAnsi="Garamond" w:cs="Tahoma"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sz w:val="20"/>
                <w:szCs w:val="20"/>
              </w:rPr>
              <w:t xml:space="preserve">c) Oglašavanje u nacionalnim medijima u RH te na društvenim mrežama 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rPr>
                <w:rFonts w:ascii="Garamond" w:eastAsia="Calibri" w:hAnsi="Garamond" w:cs="Tahoma"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sz w:val="20"/>
                <w:szCs w:val="20"/>
              </w:rPr>
              <w:t>e) Oglašavanje u regionalnim(županijskim)/lokalnim medijima te na društvenim mrežama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5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jc w:val="both"/>
              <w:rPr>
                <w:rFonts w:ascii="Garamond" w:eastAsia="Calibri" w:hAnsi="Garamond" w:cs="Tahoma"/>
                <w:b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9. Medijska pokrivenost događanja (procjena ekvivalenta marketinške vrijednosti ukupnih promotivnih aktivnosti)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a) Prijenos na međunarodnim TV postajama i/ili TV postajama na značajnim emitivnim tržištima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20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b) Reportaže i vijesti na značajnim emitivnim tržištima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15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>c) Prijenos na nacionalnim TV postajama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10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Cs/>
                <w:sz w:val="20"/>
                <w:szCs w:val="20"/>
              </w:rPr>
              <w:t xml:space="preserve">d) Reportaže ili vijesti u nacionalnim i regionalnim (županijskim)/lokalnim medijima 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5</w:t>
            </w:r>
          </w:p>
        </w:tc>
      </w:tr>
      <w:tr w:rsidR="00ED6027" w:rsidRPr="00ED6027" w:rsidTr="00AD50E9">
        <w:trPr>
          <w:trHeight w:val="227"/>
          <w:jc w:val="center"/>
        </w:trPr>
        <w:tc>
          <w:tcPr>
            <w:tcW w:w="7992" w:type="dxa"/>
            <w:vAlign w:val="center"/>
          </w:tcPr>
          <w:p w:rsidR="00DA73A1" w:rsidRPr="00ED6027" w:rsidRDefault="00DA73A1" w:rsidP="00AD50E9">
            <w:pPr>
              <w:ind w:right="-7"/>
              <w:rPr>
                <w:rFonts w:ascii="Garamond" w:eastAsia="Calibri" w:hAnsi="Garamond" w:cs="Tahoma"/>
                <w:bCs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UKUPAN MOGUĆI BROJ BODOVA</w:t>
            </w:r>
          </w:p>
        </w:tc>
        <w:tc>
          <w:tcPr>
            <w:tcW w:w="1276" w:type="dxa"/>
            <w:vAlign w:val="center"/>
          </w:tcPr>
          <w:p w:rsidR="00DA73A1" w:rsidRPr="00ED6027" w:rsidRDefault="00DA73A1" w:rsidP="00AD50E9">
            <w:pPr>
              <w:ind w:right="-7"/>
              <w:jc w:val="center"/>
              <w:rPr>
                <w:rFonts w:ascii="Garamond" w:eastAsia="Calibri" w:hAnsi="Garamond" w:cs="Tahoma"/>
                <w:b/>
                <w:sz w:val="20"/>
                <w:szCs w:val="20"/>
              </w:rPr>
            </w:pPr>
            <w:r w:rsidRPr="00ED6027">
              <w:rPr>
                <w:rFonts w:ascii="Garamond" w:eastAsia="Calibri" w:hAnsi="Garamond" w:cs="Tahoma"/>
                <w:b/>
                <w:sz w:val="20"/>
                <w:szCs w:val="20"/>
              </w:rPr>
              <w:t>220</w:t>
            </w:r>
          </w:p>
        </w:tc>
      </w:tr>
    </w:tbl>
    <w:p w:rsidR="00DA73A1" w:rsidRPr="00ED6027" w:rsidRDefault="00DA73A1" w:rsidP="00DA73A1">
      <w:p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hAnsi="Garamond" w:cs="Tahoma"/>
          <w:b/>
          <w:sz w:val="20"/>
          <w:szCs w:val="20"/>
          <w:lang w:bidi="pa-IN"/>
        </w:rPr>
      </w:pPr>
      <w:r w:rsidRPr="00ED6027">
        <w:rPr>
          <w:rFonts w:ascii="Garamond" w:hAnsi="Garamond" w:cs="Tahoma"/>
          <w:b/>
          <w:sz w:val="20"/>
          <w:szCs w:val="20"/>
          <w:lang w:bidi="pa-IN"/>
        </w:rPr>
        <w:t>Uvjet za dodjelu potpore je da prijavljeni programi ostvare najmanje 130 bodova.</w:t>
      </w:r>
    </w:p>
    <w:p w:rsidR="00DA73A1" w:rsidRPr="00ED6027" w:rsidRDefault="00DA73A1" w:rsidP="00336A3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73A1" w:rsidRPr="00ED6027" w:rsidRDefault="00DA73A1" w:rsidP="00DE19C3">
      <w:pPr>
        <w:autoSpaceDE w:val="0"/>
        <w:autoSpaceDN w:val="0"/>
        <w:adjustRightInd w:val="0"/>
        <w:rPr>
          <w:rFonts w:ascii="Garamond" w:eastAsia="Calibri" w:hAnsi="Garamond" w:cs="Calibri"/>
        </w:rPr>
      </w:pPr>
    </w:p>
    <w:p w:rsidR="00DE19C3" w:rsidRPr="00ED6027" w:rsidRDefault="00DE19C3" w:rsidP="00DE19C3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VII. Potrebna dokumentacija koju je organizator obvezan dostaviti:</w:t>
      </w:r>
    </w:p>
    <w:p w:rsidR="00303945" w:rsidRPr="00ED6027" w:rsidRDefault="00303945" w:rsidP="00DE19C3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E19C3" w:rsidRPr="00ED6027" w:rsidRDefault="00DE19C3" w:rsidP="00B00B94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popunjen </w:t>
      </w:r>
      <w:r w:rsidR="00B00B94" w:rsidRPr="00ED6027">
        <w:rPr>
          <w:rFonts w:ascii="Garamond" w:eastAsiaTheme="minorHAnsi" w:hAnsi="Garamond" w:cs="Calibri,Bold"/>
          <w:b/>
          <w:bCs/>
          <w:lang w:eastAsia="en-US"/>
        </w:rPr>
        <w:t xml:space="preserve">ZAHTJEV za dodjelu potpore događanju </w:t>
      </w:r>
      <w:r w:rsidRPr="00ED6027">
        <w:rPr>
          <w:rFonts w:ascii="Garamond" w:eastAsiaTheme="minorHAnsi" w:hAnsi="Garamond" w:cs="Calibri"/>
          <w:lang w:eastAsia="en-US"/>
        </w:rPr>
        <w:t xml:space="preserve">koji je sastavni dio Javnog poziva (objavljen na web stranicama </w:t>
      </w:r>
      <w:hyperlink r:id="rId9" w:history="1">
        <w:r w:rsidR="00BC78F0" w:rsidRPr="00ED6027">
          <w:rPr>
            <w:rStyle w:val="Hiperveza"/>
            <w:rFonts w:ascii="Garamond" w:eastAsiaTheme="minorHAnsi" w:hAnsi="Garamond" w:cs="Calibri"/>
            <w:color w:val="auto"/>
            <w:lang w:eastAsia="en-US"/>
          </w:rPr>
          <w:t>www.visitvukovar-srijem</w:t>
        </w:r>
      </w:hyperlink>
      <w:r w:rsidR="00BC78F0" w:rsidRPr="00ED6027">
        <w:rPr>
          <w:rStyle w:val="Hiperveza"/>
          <w:rFonts w:ascii="Garamond" w:eastAsiaTheme="minorHAnsi" w:hAnsi="Garamond" w:cs="Calibri"/>
          <w:color w:val="auto"/>
          <w:lang w:eastAsia="en-US"/>
        </w:rPr>
        <w:t>.com</w:t>
      </w:r>
      <w:r w:rsidR="00E13DB5" w:rsidRPr="00ED6027">
        <w:rPr>
          <w:rStyle w:val="Hiperveza"/>
          <w:rFonts w:ascii="Garamond" w:eastAsiaTheme="minorHAnsi" w:hAnsi="Garamond" w:cs="Calibri"/>
          <w:color w:val="auto"/>
          <w:lang w:eastAsia="en-US"/>
        </w:rPr>
        <w:t>)</w:t>
      </w:r>
      <w:r w:rsidRPr="00ED6027">
        <w:rPr>
          <w:rFonts w:ascii="Garamond" w:eastAsiaTheme="minorHAnsi" w:hAnsi="Garamond" w:cs="Calibri"/>
          <w:lang w:eastAsia="en-US"/>
        </w:rPr>
        <w:t>,</w:t>
      </w:r>
    </w:p>
    <w:p w:rsidR="00B00B94" w:rsidRPr="00ED6027" w:rsidRDefault="00DE19C3" w:rsidP="00EE5A5C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lastRenderedPageBreak/>
        <w:t xml:space="preserve">popunjen </w:t>
      </w:r>
      <w:r w:rsidRPr="00ED6027">
        <w:rPr>
          <w:rFonts w:ascii="Garamond" w:eastAsiaTheme="minorHAnsi" w:hAnsi="Garamond" w:cs="Calibri,Bold"/>
          <w:b/>
          <w:bCs/>
          <w:lang w:eastAsia="en-US"/>
        </w:rPr>
        <w:t xml:space="preserve">obrazac </w:t>
      </w:r>
      <w:r w:rsidR="00B00B94" w:rsidRPr="00ED6027">
        <w:rPr>
          <w:rFonts w:ascii="Garamond" w:eastAsiaTheme="minorHAnsi" w:hAnsi="Garamond" w:cs="Calibri,Bold"/>
          <w:b/>
          <w:bCs/>
          <w:lang w:eastAsia="en-US"/>
        </w:rPr>
        <w:t>troškovnika svakog pojedinačnog programa</w:t>
      </w:r>
      <w:r w:rsidRPr="00ED6027">
        <w:rPr>
          <w:rFonts w:ascii="Garamond" w:eastAsiaTheme="minorHAnsi" w:hAnsi="Garamond" w:cs="Calibri,Bold"/>
          <w:b/>
          <w:bCs/>
          <w:lang w:eastAsia="en-US"/>
        </w:rPr>
        <w:t xml:space="preserve"> </w:t>
      </w:r>
      <w:r w:rsidRPr="00ED6027">
        <w:rPr>
          <w:rFonts w:ascii="Garamond" w:eastAsiaTheme="minorHAnsi" w:hAnsi="Garamond" w:cs="Calibri"/>
          <w:lang w:eastAsia="en-US"/>
        </w:rPr>
        <w:t>koji je sastavni dio Javnog poziva</w:t>
      </w:r>
      <w:r w:rsidR="00B00B94" w:rsidRPr="00ED6027">
        <w:rPr>
          <w:rFonts w:ascii="Garamond" w:eastAsiaTheme="minorHAnsi" w:hAnsi="Garamond" w:cs="Calibri"/>
          <w:lang w:eastAsia="en-US"/>
        </w:rPr>
        <w:t xml:space="preserve"> (objavljen na web stranicama </w:t>
      </w:r>
      <w:hyperlink r:id="rId10" w:history="1">
        <w:r w:rsidR="00BC78F0" w:rsidRPr="00ED6027">
          <w:rPr>
            <w:rStyle w:val="Hiperveza"/>
            <w:rFonts w:ascii="Garamond" w:eastAsiaTheme="minorHAnsi" w:hAnsi="Garamond" w:cs="Calibri"/>
            <w:color w:val="auto"/>
            <w:lang w:eastAsia="en-US"/>
          </w:rPr>
          <w:t>www.visitvukovar-srijem.com</w:t>
        </w:r>
      </w:hyperlink>
      <w:r w:rsidR="00B00B94" w:rsidRPr="00ED6027">
        <w:rPr>
          <w:rStyle w:val="Hiperveza"/>
          <w:rFonts w:ascii="Garamond" w:eastAsiaTheme="minorHAnsi" w:hAnsi="Garamond" w:cs="Calibri"/>
          <w:color w:val="auto"/>
          <w:lang w:eastAsia="en-US"/>
        </w:rPr>
        <w:t>)</w:t>
      </w:r>
      <w:r w:rsidR="00B00B94" w:rsidRPr="00ED6027">
        <w:rPr>
          <w:rFonts w:ascii="Garamond" w:eastAsiaTheme="minorHAnsi" w:hAnsi="Garamond" w:cs="Calibri"/>
          <w:lang w:eastAsia="en-US"/>
        </w:rPr>
        <w:t>,</w:t>
      </w:r>
    </w:p>
    <w:p w:rsidR="00DE19C3" w:rsidRPr="00ED6027" w:rsidRDefault="00DE19C3" w:rsidP="00EE5A5C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 xml:space="preserve">program događanja </w:t>
      </w:r>
      <w:r w:rsidRPr="00ED6027">
        <w:rPr>
          <w:rFonts w:ascii="Garamond" w:eastAsiaTheme="minorHAnsi" w:hAnsi="Garamond" w:cs="Calibri"/>
          <w:lang w:eastAsia="en-US"/>
        </w:rPr>
        <w:t>– opisni i kronološki sadržaj događanja s listom izvođača/sudionika</w:t>
      </w:r>
      <w:r w:rsidR="005C17EF" w:rsidRPr="00ED6027">
        <w:rPr>
          <w:rFonts w:ascii="Garamond" w:eastAsiaTheme="minorHAnsi" w:hAnsi="Garamond" w:cs="Calibri"/>
          <w:lang w:eastAsia="en-US"/>
        </w:rPr>
        <w:t>.</w:t>
      </w:r>
    </w:p>
    <w:p w:rsidR="000B3718" w:rsidRPr="00ED6027" w:rsidRDefault="000B3718" w:rsidP="000B3718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DE19C3" w:rsidRPr="00ED6027" w:rsidRDefault="009B34CE" w:rsidP="000B3718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Tu</w:t>
      </w:r>
      <w:r w:rsidR="00DE19C3" w:rsidRPr="00ED6027">
        <w:rPr>
          <w:rFonts w:ascii="Garamond" w:eastAsiaTheme="minorHAnsi" w:hAnsi="Garamond" w:cs="Calibri"/>
          <w:lang w:eastAsia="en-US"/>
        </w:rPr>
        <w:t xml:space="preserve">ristička zajednica </w:t>
      </w:r>
      <w:r w:rsidR="00BC78F0" w:rsidRPr="00ED6027">
        <w:rPr>
          <w:rFonts w:ascii="Garamond" w:eastAsiaTheme="minorHAnsi" w:hAnsi="Garamond" w:cs="Calibri"/>
          <w:lang w:eastAsia="en-US"/>
        </w:rPr>
        <w:t>Vukovarsko - srijemske</w:t>
      </w:r>
      <w:r w:rsidR="00B00B94" w:rsidRPr="00ED6027">
        <w:rPr>
          <w:rFonts w:ascii="Garamond" w:eastAsiaTheme="minorHAnsi" w:hAnsi="Garamond" w:cs="Calibri"/>
          <w:lang w:eastAsia="en-US"/>
        </w:rPr>
        <w:t xml:space="preserve"> županije</w:t>
      </w:r>
      <w:r w:rsidR="00DE19C3" w:rsidRPr="00ED6027">
        <w:rPr>
          <w:rFonts w:ascii="Garamond" w:eastAsiaTheme="minorHAnsi" w:hAnsi="Garamond" w:cs="Calibri"/>
          <w:lang w:eastAsia="en-US"/>
        </w:rPr>
        <w:t xml:space="preserve"> zadržava pravo od </w:t>
      </w:r>
      <w:r w:rsidR="001435B4" w:rsidRPr="00ED6027">
        <w:rPr>
          <w:rFonts w:ascii="Garamond" w:eastAsiaTheme="minorHAnsi" w:hAnsi="Garamond" w:cs="Calibri"/>
          <w:lang w:eastAsia="en-US"/>
        </w:rPr>
        <w:t>korisnika/organizatora</w:t>
      </w:r>
      <w:r w:rsidRPr="00ED6027">
        <w:rPr>
          <w:rFonts w:ascii="Garamond" w:eastAsiaTheme="minorHAnsi" w:hAnsi="Garamond" w:cs="Calibri"/>
          <w:lang w:eastAsia="en-US"/>
        </w:rPr>
        <w:t xml:space="preserve"> d</w:t>
      </w:r>
      <w:r w:rsidR="00DE19C3" w:rsidRPr="00ED6027">
        <w:rPr>
          <w:rFonts w:ascii="Garamond" w:eastAsiaTheme="minorHAnsi" w:hAnsi="Garamond" w:cs="Calibri"/>
          <w:lang w:eastAsia="en-US"/>
        </w:rPr>
        <w:t>ogađanja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303945" w:rsidRPr="00ED6027">
        <w:rPr>
          <w:rFonts w:ascii="Garamond" w:eastAsiaTheme="minorHAnsi" w:hAnsi="Garamond" w:cs="Calibri"/>
          <w:lang w:eastAsia="en-US"/>
        </w:rPr>
        <w:t>z</w:t>
      </w:r>
      <w:r w:rsidR="00DE19C3" w:rsidRPr="00ED6027">
        <w:rPr>
          <w:rFonts w:ascii="Garamond" w:eastAsiaTheme="minorHAnsi" w:hAnsi="Garamond" w:cs="Calibri"/>
          <w:lang w:eastAsia="en-US"/>
        </w:rPr>
        <w:t>atražiti dodatna</w:t>
      </w:r>
      <w:r w:rsidR="00303945" w:rsidRPr="00ED6027">
        <w:rPr>
          <w:rFonts w:ascii="Garamond" w:eastAsiaTheme="minorHAnsi" w:hAnsi="Garamond" w:cs="Calibri"/>
          <w:lang w:eastAsia="en-US"/>
        </w:rPr>
        <w:t xml:space="preserve"> </w:t>
      </w:r>
      <w:r w:rsidR="00DE19C3" w:rsidRPr="00ED6027">
        <w:rPr>
          <w:rFonts w:ascii="Garamond" w:eastAsiaTheme="minorHAnsi" w:hAnsi="Garamond" w:cs="Calibri"/>
          <w:lang w:eastAsia="en-US"/>
        </w:rPr>
        <w:t>pojašnjenja</w:t>
      </w:r>
      <w:r w:rsidR="001435B4" w:rsidRPr="00ED6027">
        <w:rPr>
          <w:rFonts w:ascii="Garamond" w:eastAsiaTheme="minorHAnsi" w:hAnsi="Garamond" w:cs="Calibri"/>
          <w:lang w:eastAsia="en-US"/>
        </w:rPr>
        <w:t xml:space="preserve"> dokumentacije</w:t>
      </w:r>
      <w:r w:rsidR="00B00B94" w:rsidRPr="00ED6027">
        <w:rPr>
          <w:rFonts w:ascii="Garamond" w:eastAsiaTheme="minorHAnsi" w:hAnsi="Garamond" w:cs="Calibri"/>
          <w:lang w:eastAsia="en-US"/>
        </w:rPr>
        <w:t xml:space="preserve">, naročito u slučajevima kada to traži i Hrvatska turistička zajednica čija sredstva se dodjeljuju ovim </w:t>
      </w:r>
      <w:r w:rsidR="005C17EF" w:rsidRPr="00ED6027">
        <w:rPr>
          <w:rFonts w:ascii="Garamond" w:eastAsiaTheme="minorHAnsi" w:hAnsi="Garamond" w:cs="Calibri"/>
          <w:lang w:eastAsia="en-US"/>
        </w:rPr>
        <w:t>J</w:t>
      </w:r>
      <w:r w:rsidR="00B00B94" w:rsidRPr="00ED6027">
        <w:rPr>
          <w:rFonts w:ascii="Garamond" w:eastAsiaTheme="minorHAnsi" w:hAnsi="Garamond" w:cs="Calibri"/>
          <w:lang w:eastAsia="en-US"/>
        </w:rPr>
        <w:t xml:space="preserve">avnim pozivom. </w:t>
      </w:r>
    </w:p>
    <w:p w:rsidR="00B00B94" w:rsidRPr="00ED6027" w:rsidRDefault="00B00B94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A1820" w:rsidRPr="00ED6027" w:rsidRDefault="00CA1820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VIII. Rok i način podnošenja kandidatura</w:t>
      </w:r>
    </w:p>
    <w:p w:rsidR="006D3C12" w:rsidRPr="00ED6027" w:rsidRDefault="006D3C12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A1820" w:rsidRPr="00ED6027" w:rsidRDefault="005C17EF" w:rsidP="00CA1820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>Korisnici</w:t>
      </w:r>
      <w:r w:rsidR="00CA1820" w:rsidRPr="00ED6027">
        <w:rPr>
          <w:rFonts w:ascii="Garamond" w:eastAsiaTheme="minorHAnsi" w:hAnsi="Garamond" w:cs="Calibri"/>
          <w:lang w:eastAsia="en-US"/>
        </w:rPr>
        <w:t xml:space="preserve"> kandidaturu s cjelokupnom dokumentacijom iz točke VII. Javnog</w:t>
      </w:r>
      <w:r w:rsidR="009B34CE" w:rsidRPr="00ED6027">
        <w:rPr>
          <w:rFonts w:ascii="Garamond" w:eastAsiaTheme="minorHAnsi" w:hAnsi="Garamond" w:cs="Calibri"/>
          <w:lang w:eastAsia="en-US"/>
        </w:rPr>
        <w:t xml:space="preserve"> </w:t>
      </w:r>
      <w:r w:rsidR="00CA1820" w:rsidRPr="00ED6027">
        <w:rPr>
          <w:rFonts w:ascii="Garamond" w:eastAsiaTheme="minorHAnsi" w:hAnsi="Garamond" w:cs="Calibri"/>
          <w:lang w:eastAsia="en-US"/>
        </w:rPr>
        <w:t xml:space="preserve">poziva, </w:t>
      </w:r>
      <w:r w:rsidR="00CA1820" w:rsidRPr="00ED6027">
        <w:rPr>
          <w:rFonts w:ascii="Garamond" w:eastAsiaTheme="minorHAnsi" w:hAnsi="Garamond" w:cs="Calibri,Bold"/>
          <w:b/>
          <w:bCs/>
          <w:lang w:eastAsia="en-US"/>
        </w:rPr>
        <w:t xml:space="preserve">podnose Turističkoj zajednici </w:t>
      </w:r>
      <w:r w:rsidR="00BC78F0" w:rsidRPr="00ED6027">
        <w:rPr>
          <w:rFonts w:ascii="Garamond" w:eastAsiaTheme="minorHAnsi" w:hAnsi="Garamond" w:cs="Calibri,Bold"/>
          <w:b/>
          <w:bCs/>
          <w:lang w:eastAsia="en-US"/>
        </w:rPr>
        <w:t>Vukovarsko - srijemske</w:t>
      </w:r>
      <w:r w:rsidRPr="00ED6027">
        <w:rPr>
          <w:rFonts w:ascii="Garamond" w:eastAsiaTheme="minorHAnsi" w:hAnsi="Garamond" w:cs="Calibri"/>
          <w:b/>
          <w:lang w:eastAsia="en-US"/>
        </w:rPr>
        <w:t xml:space="preserve"> županije i to zaključno s</w:t>
      </w:r>
      <w:r w:rsidR="00BC78F0" w:rsidRPr="00ED6027">
        <w:rPr>
          <w:rFonts w:ascii="Garamond" w:eastAsiaTheme="minorHAnsi" w:hAnsi="Garamond" w:cs="Calibri"/>
          <w:b/>
          <w:lang w:eastAsia="en-US"/>
        </w:rPr>
        <w:t xml:space="preserve"> </w:t>
      </w:r>
      <w:r w:rsidR="00465C2C">
        <w:rPr>
          <w:rFonts w:ascii="Garamond" w:eastAsiaTheme="minorHAnsi" w:hAnsi="Garamond" w:cs="Calibri"/>
          <w:b/>
          <w:lang w:eastAsia="en-US"/>
        </w:rPr>
        <w:t>30</w:t>
      </w:r>
      <w:r w:rsidR="00CA1820" w:rsidRPr="00ED6027">
        <w:rPr>
          <w:rFonts w:ascii="Garamond" w:eastAsiaTheme="minorHAnsi" w:hAnsi="Garamond" w:cs="Calibri,Bold"/>
          <w:b/>
          <w:bCs/>
          <w:lang w:eastAsia="en-US"/>
        </w:rPr>
        <w:t xml:space="preserve">. </w:t>
      </w:r>
      <w:r w:rsidR="00BC78F0" w:rsidRPr="00ED6027">
        <w:rPr>
          <w:rFonts w:ascii="Garamond" w:eastAsiaTheme="minorHAnsi" w:hAnsi="Garamond" w:cs="Calibri,Bold"/>
          <w:b/>
          <w:bCs/>
          <w:lang w:eastAsia="en-US"/>
        </w:rPr>
        <w:t>svibnja</w:t>
      </w:r>
      <w:r w:rsidR="00CA1820" w:rsidRPr="00ED6027">
        <w:rPr>
          <w:rFonts w:ascii="Garamond" w:eastAsiaTheme="minorHAnsi" w:hAnsi="Garamond" w:cs="Calibri,Bold"/>
          <w:b/>
          <w:bCs/>
          <w:lang w:eastAsia="en-US"/>
        </w:rPr>
        <w:t xml:space="preserve"> 201</w:t>
      </w:r>
      <w:r w:rsidR="00E13DB5" w:rsidRPr="00ED6027">
        <w:rPr>
          <w:rFonts w:ascii="Garamond" w:eastAsiaTheme="minorHAnsi" w:hAnsi="Garamond" w:cs="Calibri,Bold"/>
          <w:b/>
          <w:bCs/>
          <w:lang w:eastAsia="en-US"/>
        </w:rPr>
        <w:t>9</w:t>
      </w:r>
      <w:r w:rsidR="00CA1820" w:rsidRPr="00ED6027">
        <w:rPr>
          <w:rFonts w:ascii="Garamond" w:eastAsiaTheme="minorHAnsi" w:hAnsi="Garamond" w:cs="Calibri,Bold"/>
          <w:b/>
          <w:bCs/>
          <w:lang w:eastAsia="en-US"/>
        </w:rPr>
        <w:t xml:space="preserve">. godine </w:t>
      </w:r>
      <w:r w:rsidR="00CA1820" w:rsidRPr="00ED6027">
        <w:rPr>
          <w:rFonts w:ascii="Garamond" w:eastAsiaTheme="minorHAnsi" w:hAnsi="Garamond" w:cs="Calibri"/>
          <w:lang w:eastAsia="en-US"/>
        </w:rPr>
        <w:t>(u obzir dolaze i kandidature s datumom otpreme pošte</w:t>
      </w:r>
      <w:r w:rsidR="009B34CE" w:rsidRPr="00ED6027">
        <w:rPr>
          <w:rFonts w:ascii="Garamond" w:eastAsiaTheme="minorHAnsi" w:hAnsi="Garamond" w:cs="Calibri"/>
          <w:lang w:eastAsia="en-US"/>
        </w:rPr>
        <w:t xml:space="preserve"> </w:t>
      </w:r>
      <w:r w:rsidR="00CA1820" w:rsidRPr="00ED6027">
        <w:rPr>
          <w:rFonts w:ascii="Garamond" w:eastAsiaTheme="minorHAnsi" w:hAnsi="Garamond" w:cs="Calibri"/>
          <w:lang w:eastAsia="en-US"/>
        </w:rPr>
        <w:t xml:space="preserve">od </w:t>
      </w:r>
      <w:r w:rsidR="00465C2C">
        <w:rPr>
          <w:rFonts w:ascii="Garamond" w:eastAsiaTheme="minorHAnsi" w:hAnsi="Garamond" w:cs="Calibri"/>
          <w:lang w:eastAsia="en-US"/>
        </w:rPr>
        <w:t>30</w:t>
      </w:r>
      <w:r w:rsidR="00CA1820" w:rsidRPr="00ED6027">
        <w:rPr>
          <w:rFonts w:ascii="Garamond" w:eastAsiaTheme="minorHAnsi" w:hAnsi="Garamond" w:cs="Calibri,Bold"/>
          <w:bCs/>
          <w:lang w:eastAsia="en-US"/>
        </w:rPr>
        <w:t xml:space="preserve">. 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>svibnja</w:t>
      </w:r>
      <w:r w:rsidR="00CA1820" w:rsidRPr="00ED6027">
        <w:rPr>
          <w:rFonts w:ascii="Garamond" w:eastAsiaTheme="minorHAnsi" w:hAnsi="Garamond" w:cs="Calibri,Bold"/>
          <w:bCs/>
          <w:lang w:eastAsia="en-US"/>
        </w:rPr>
        <w:t xml:space="preserve"> 201</w:t>
      </w:r>
      <w:r w:rsidR="00E13DB5" w:rsidRPr="00ED6027">
        <w:rPr>
          <w:rFonts w:ascii="Garamond" w:eastAsiaTheme="minorHAnsi" w:hAnsi="Garamond" w:cs="Calibri,Bold"/>
          <w:bCs/>
          <w:lang w:eastAsia="en-US"/>
        </w:rPr>
        <w:t>9</w:t>
      </w:r>
      <w:r w:rsidR="00CA1820" w:rsidRPr="00ED6027">
        <w:rPr>
          <w:rFonts w:ascii="Garamond" w:eastAsiaTheme="minorHAnsi" w:hAnsi="Garamond" w:cs="Calibri,Bold"/>
          <w:bCs/>
          <w:lang w:eastAsia="en-US"/>
        </w:rPr>
        <w:t>. godine</w:t>
      </w:r>
      <w:r w:rsidR="00CA1820" w:rsidRPr="00ED6027">
        <w:rPr>
          <w:rFonts w:ascii="Garamond" w:eastAsiaTheme="minorHAnsi" w:hAnsi="Garamond" w:cs="Calibri"/>
          <w:lang w:eastAsia="en-US"/>
        </w:rPr>
        <w:t>).</w:t>
      </w:r>
    </w:p>
    <w:p w:rsidR="005D18E4" w:rsidRPr="00ED6027" w:rsidRDefault="005D18E4" w:rsidP="00CA1820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5C17EF" w:rsidRPr="00ED6027" w:rsidRDefault="001435B4" w:rsidP="00CA1820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Način podnošenja:</w:t>
      </w:r>
    </w:p>
    <w:p w:rsidR="005C17EF" w:rsidRPr="00ED6027" w:rsidRDefault="005C17EF" w:rsidP="005C17EF">
      <w:pPr>
        <w:pStyle w:val="Odlomakpopisa"/>
        <w:numPr>
          <w:ilvl w:val="0"/>
          <w:numId w:val="33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u elektronskom obliku na službeni mail</w:t>
      </w:r>
      <w:r w:rsidR="00465C2C">
        <w:rPr>
          <w:rFonts w:ascii="Garamond" w:eastAsiaTheme="minorHAnsi" w:hAnsi="Garamond" w:cs="Calibri"/>
          <w:lang w:eastAsia="en-US"/>
        </w:rPr>
        <w:t>:</w:t>
      </w:r>
      <w:bookmarkStart w:id="1" w:name="_GoBack"/>
      <w:bookmarkEnd w:id="1"/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BC78F0" w:rsidRPr="00ED6027">
        <w:rPr>
          <w:rFonts w:ascii="Garamond" w:eastAsiaTheme="minorHAnsi" w:hAnsi="Garamond" w:cs="Calibri"/>
          <w:lang w:eastAsia="en-US"/>
        </w:rPr>
        <w:t>visit@vukovar-srijem.eu</w:t>
      </w:r>
    </w:p>
    <w:p w:rsidR="005C17EF" w:rsidRPr="00ED6027" w:rsidRDefault="005C17EF" w:rsidP="005C17EF">
      <w:pPr>
        <w:pStyle w:val="Odlomakpopisa"/>
        <w:numPr>
          <w:ilvl w:val="0"/>
          <w:numId w:val="33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i u tiskanom obliku - dokumentaciju navedenu u točki VII. (uključujući isprintani i ovjeren</w:t>
      </w:r>
      <w:r w:rsidR="001435B4" w:rsidRPr="00ED6027">
        <w:rPr>
          <w:rFonts w:ascii="Garamond" w:eastAsiaTheme="minorHAnsi" w:hAnsi="Garamond" w:cs="Calibri"/>
          <w:lang w:eastAsia="en-US"/>
        </w:rPr>
        <w:t xml:space="preserve"> </w:t>
      </w:r>
      <w:r w:rsidRPr="00ED6027">
        <w:rPr>
          <w:rFonts w:ascii="Garamond" w:eastAsiaTheme="minorHAnsi" w:hAnsi="Garamond" w:cs="Calibri"/>
          <w:lang w:eastAsia="en-US"/>
        </w:rPr>
        <w:t>obrazac</w:t>
      </w:r>
      <w:r w:rsidR="001435B4" w:rsidRPr="00ED6027">
        <w:rPr>
          <w:rFonts w:ascii="Garamond" w:eastAsiaTheme="minorHAnsi" w:hAnsi="Garamond" w:cs="Calibri"/>
          <w:lang w:eastAsia="en-US"/>
        </w:rPr>
        <w:t xml:space="preserve"> zahtjeva i troškovnika</w:t>
      </w:r>
      <w:r w:rsidRPr="00ED6027">
        <w:rPr>
          <w:rFonts w:ascii="Garamond" w:eastAsiaTheme="minorHAnsi" w:hAnsi="Garamond" w:cs="Calibri"/>
          <w:lang w:eastAsia="en-US"/>
        </w:rPr>
        <w:t>) poslati poštom na adresu:</w:t>
      </w:r>
    </w:p>
    <w:p w:rsidR="005C17EF" w:rsidRPr="00ED6027" w:rsidRDefault="001435B4" w:rsidP="005C17EF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Turistička zajednica </w:t>
      </w:r>
      <w:r w:rsidR="00BC78F0" w:rsidRPr="00ED6027">
        <w:rPr>
          <w:rFonts w:ascii="Garamond" w:eastAsiaTheme="minorHAnsi" w:hAnsi="Garamond" w:cs="Calibri"/>
          <w:lang w:eastAsia="en-US"/>
        </w:rPr>
        <w:t>Vukovarsko – srijemske županije</w:t>
      </w:r>
    </w:p>
    <w:p w:rsidR="00BC78F0" w:rsidRPr="00ED6027" w:rsidRDefault="00BC78F0" w:rsidP="00785B73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Glagoljaška 27</w:t>
      </w:r>
    </w:p>
    <w:p w:rsidR="00785B73" w:rsidRPr="00ED6027" w:rsidRDefault="00BC78F0" w:rsidP="00785B73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32 100 Vinkovci</w:t>
      </w:r>
    </w:p>
    <w:p w:rsidR="000B3718" w:rsidRPr="00ED6027" w:rsidRDefault="005C17EF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cr/>
      </w:r>
    </w:p>
    <w:p w:rsidR="006D3C12" w:rsidRPr="00ED6027" w:rsidRDefault="00CA1820" w:rsidP="006D3C12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IX. Kandidature koje se neće razmatrati:</w:t>
      </w:r>
    </w:p>
    <w:p w:rsidR="006D3C12" w:rsidRPr="00ED6027" w:rsidRDefault="00CA1820" w:rsidP="001435B4">
      <w:pPr>
        <w:pStyle w:val="Odlomakpopisa"/>
        <w:numPr>
          <w:ilvl w:val="0"/>
          <w:numId w:val="34"/>
        </w:num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koncerti zabavne glazbe, hodočašća, proslave godišnjica i obljetnica, natjecanja strukovnih</w:t>
      </w:r>
      <w:r w:rsidR="001435B4" w:rsidRPr="00ED6027">
        <w:rPr>
          <w:rFonts w:ascii="Garamond" w:eastAsiaTheme="minorHAnsi" w:hAnsi="Garamond" w:cs="Calibri"/>
          <w:lang w:eastAsia="en-US"/>
        </w:rPr>
        <w:t xml:space="preserve"> </w:t>
      </w:r>
      <w:r w:rsidRPr="00ED6027">
        <w:rPr>
          <w:rFonts w:ascii="Garamond" w:eastAsiaTheme="minorHAnsi" w:hAnsi="Garamond" w:cs="Calibri"/>
          <w:lang w:eastAsia="en-US"/>
        </w:rPr>
        <w:t>udruženja; događanja usmjerena na poslovni segment ili poslovne partnere: konferencije, seminari,</w:t>
      </w:r>
      <w:r w:rsidR="000B3718" w:rsidRPr="00ED6027">
        <w:rPr>
          <w:rFonts w:ascii="Garamond" w:eastAsiaTheme="minorHAnsi" w:hAnsi="Garamond" w:cs="Calibri"/>
          <w:lang w:eastAsia="en-US"/>
        </w:rPr>
        <w:t xml:space="preserve"> </w:t>
      </w:r>
      <w:r w:rsidRPr="00ED6027">
        <w:rPr>
          <w:rFonts w:ascii="Garamond" w:eastAsiaTheme="minorHAnsi" w:hAnsi="Garamond" w:cs="Calibri"/>
          <w:lang w:eastAsia="en-US"/>
        </w:rPr>
        <w:t>okrugli stolovi, radionice i sl. skupovi</w:t>
      </w:r>
      <w:r w:rsidR="001435B4" w:rsidRPr="00ED6027">
        <w:rPr>
          <w:rFonts w:ascii="Garamond" w:eastAsiaTheme="minorHAnsi" w:hAnsi="Garamond" w:cs="Calibri"/>
          <w:lang w:eastAsia="en-US"/>
        </w:rPr>
        <w:t>.</w:t>
      </w:r>
    </w:p>
    <w:p w:rsidR="006D3C12" w:rsidRPr="00ED6027" w:rsidRDefault="00CA1820" w:rsidP="001435B4">
      <w:pPr>
        <w:pStyle w:val="Odlomakpopisa"/>
        <w:numPr>
          <w:ilvl w:val="0"/>
          <w:numId w:val="34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događanja namijenjena isključivo lokalnom stanovništvu;</w:t>
      </w:r>
    </w:p>
    <w:p w:rsidR="006D3C12" w:rsidRPr="00ED6027" w:rsidRDefault="00CA1820" w:rsidP="001435B4">
      <w:pPr>
        <w:pStyle w:val="Odlomakpopisa"/>
        <w:numPr>
          <w:ilvl w:val="0"/>
          <w:numId w:val="34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kandidature s nepotpuno ispunjenim Obrascima i nepotpunom dokumentacijom;</w:t>
      </w:r>
    </w:p>
    <w:p w:rsidR="006D3C12" w:rsidRPr="00ED6027" w:rsidRDefault="00CA1820" w:rsidP="001435B4">
      <w:pPr>
        <w:pStyle w:val="Odlomakpopisa"/>
        <w:numPr>
          <w:ilvl w:val="0"/>
          <w:numId w:val="34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kandidature koje se ne dostave u roku;</w:t>
      </w:r>
    </w:p>
    <w:p w:rsidR="006D3C12" w:rsidRPr="00ED6027" w:rsidRDefault="00CA1820" w:rsidP="001435B4">
      <w:pPr>
        <w:pStyle w:val="Odlomakpopisa"/>
        <w:numPr>
          <w:ilvl w:val="0"/>
          <w:numId w:val="34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kandidature organizatora koji u prethodne tri godine nisu izvršili ugovorne obveze prema </w:t>
      </w:r>
      <w:r w:rsidR="001435B4" w:rsidRPr="00ED6027">
        <w:rPr>
          <w:rFonts w:ascii="Garamond" w:eastAsiaTheme="minorHAnsi" w:hAnsi="Garamond" w:cs="Calibri"/>
          <w:lang w:eastAsia="en-US"/>
        </w:rPr>
        <w:t xml:space="preserve">TZ </w:t>
      </w:r>
      <w:r w:rsidR="00BC78F0" w:rsidRPr="00ED6027">
        <w:rPr>
          <w:rFonts w:ascii="Garamond" w:eastAsiaTheme="minorHAnsi" w:hAnsi="Garamond" w:cs="Calibri"/>
          <w:lang w:eastAsia="en-US"/>
        </w:rPr>
        <w:t>VS</w:t>
      </w:r>
      <w:r w:rsidR="001435B4" w:rsidRPr="00ED6027">
        <w:rPr>
          <w:rFonts w:ascii="Garamond" w:eastAsiaTheme="minorHAnsi" w:hAnsi="Garamond" w:cs="Calibri"/>
          <w:lang w:eastAsia="en-US"/>
        </w:rPr>
        <w:t>Ž</w:t>
      </w:r>
      <w:r w:rsidR="009B34CE" w:rsidRPr="00ED6027">
        <w:rPr>
          <w:rFonts w:ascii="Garamond" w:eastAsiaTheme="minorHAnsi" w:hAnsi="Garamond" w:cs="Calibri"/>
          <w:lang w:eastAsia="en-US"/>
        </w:rPr>
        <w:t xml:space="preserve"> </w:t>
      </w:r>
      <w:r w:rsidRPr="00ED6027">
        <w:rPr>
          <w:rFonts w:ascii="Garamond" w:eastAsiaTheme="minorHAnsi" w:hAnsi="Garamond" w:cs="Calibri"/>
          <w:lang w:eastAsia="en-US"/>
        </w:rPr>
        <w:t>ili su nenamjenski trošili prethodno dodijeljena bespovratna sredstva</w:t>
      </w:r>
      <w:r w:rsidR="001435B4" w:rsidRPr="00ED6027">
        <w:rPr>
          <w:rFonts w:ascii="Garamond" w:eastAsiaTheme="minorHAnsi" w:hAnsi="Garamond" w:cs="Calibri"/>
          <w:lang w:eastAsia="en-US"/>
        </w:rPr>
        <w:t>.</w:t>
      </w:r>
    </w:p>
    <w:p w:rsidR="000B3718" w:rsidRPr="00ED6027" w:rsidRDefault="000B3718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A1820" w:rsidRPr="00ED6027" w:rsidRDefault="00CA1820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X. Odobravanje potpore, odluka i objava popisa korisnika</w:t>
      </w:r>
    </w:p>
    <w:p w:rsidR="00D1033A" w:rsidRPr="00ED6027" w:rsidRDefault="00D1033A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1033A" w:rsidRPr="00ED6027" w:rsidRDefault="00D1033A" w:rsidP="00D1033A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>Obradu, evidentiranje i ocjenu valjanosti zaprimljenih kandidatura TZ-a provodi TZ</w:t>
      </w:r>
      <w:r w:rsidR="00A51FD9" w:rsidRPr="00ED6027">
        <w:rPr>
          <w:rFonts w:ascii="Garamond" w:eastAsiaTheme="minorHAnsi" w:hAnsi="Garamond" w:cs="Calibri,Bold"/>
          <w:bCs/>
          <w:lang w:eastAsia="en-US"/>
        </w:rPr>
        <w:t xml:space="preserve"> 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>VS</w:t>
      </w:r>
      <w:r w:rsidRPr="00ED6027">
        <w:rPr>
          <w:rFonts w:ascii="Garamond" w:eastAsiaTheme="minorHAnsi" w:hAnsi="Garamond" w:cs="Calibri,Bold"/>
          <w:bCs/>
          <w:lang w:eastAsia="en-US"/>
        </w:rPr>
        <w:t>Ž sukladno</w:t>
      </w:r>
      <w:r w:rsidR="00A51FD9" w:rsidRPr="00ED6027">
        <w:rPr>
          <w:rFonts w:ascii="Garamond" w:eastAsiaTheme="minorHAnsi" w:hAnsi="Garamond" w:cs="Calibri,Bold"/>
          <w:bCs/>
          <w:lang w:eastAsia="en-US"/>
        </w:rPr>
        <w:t xml:space="preserve"> </w:t>
      </w:r>
      <w:r w:rsidRPr="00ED6027">
        <w:rPr>
          <w:rFonts w:ascii="Garamond" w:eastAsiaTheme="minorHAnsi" w:hAnsi="Garamond" w:cs="Calibri,Bold"/>
          <w:bCs/>
          <w:lang w:eastAsia="en-US"/>
        </w:rPr>
        <w:t>kriterijima ovog Javnog poziva. TZ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 xml:space="preserve"> VS</w:t>
      </w:r>
      <w:r w:rsidR="00A51FD9" w:rsidRPr="00ED6027">
        <w:rPr>
          <w:rFonts w:ascii="Garamond" w:eastAsiaTheme="minorHAnsi" w:hAnsi="Garamond" w:cs="Calibri,Bold"/>
          <w:bCs/>
          <w:lang w:eastAsia="en-US"/>
        </w:rPr>
        <w:t xml:space="preserve">Ž </w:t>
      </w:r>
      <w:r w:rsidRPr="00ED6027">
        <w:rPr>
          <w:rFonts w:ascii="Garamond" w:eastAsiaTheme="minorHAnsi" w:hAnsi="Garamond" w:cs="Calibri,Bold"/>
          <w:bCs/>
          <w:lang w:eastAsia="en-US"/>
        </w:rPr>
        <w:t>dostavlja popis projekata s iznosom</w:t>
      </w:r>
      <w:r w:rsidR="00A51FD9" w:rsidRPr="00ED6027">
        <w:rPr>
          <w:rFonts w:ascii="Garamond" w:eastAsiaTheme="minorHAnsi" w:hAnsi="Garamond" w:cs="Calibri,Bold"/>
          <w:bCs/>
          <w:lang w:eastAsia="en-US"/>
        </w:rPr>
        <w:t xml:space="preserve"> </w:t>
      </w:r>
      <w:r w:rsidRPr="00ED6027">
        <w:rPr>
          <w:rFonts w:ascii="Garamond" w:eastAsiaTheme="minorHAnsi" w:hAnsi="Garamond" w:cs="Calibri,Bold"/>
          <w:bCs/>
          <w:lang w:eastAsia="en-US"/>
        </w:rPr>
        <w:t>sredstava</w:t>
      </w:r>
      <w:r w:rsidR="00A51FD9" w:rsidRPr="00ED6027">
        <w:rPr>
          <w:rFonts w:ascii="Garamond" w:eastAsiaTheme="minorHAnsi" w:hAnsi="Garamond" w:cs="Calibri,Bold"/>
          <w:bCs/>
          <w:lang w:eastAsia="en-US"/>
        </w:rPr>
        <w:t xml:space="preserve"> </w:t>
      </w:r>
      <w:r w:rsidRPr="00ED6027">
        <w:rPr>
          <w:rFonts w:ascii="Garamond" w:eastAsiaTheme="minorHAnsi" w:hAnsi="Garamond" w:cs="Calibri,Bold"/>
          <w:bCs/>
          <w:lang w:eastAsia="en-US"/>
        </w:rPr>
        <w:t xml:space="preserve">koja se raspodjeljuju na pojedini program/projekt Povjerenstvu kojeg imenuje Turističko vijeće TZ 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>VS</w:t>
      </w:r>
      <w:r w:rsidRPr="00ED6027">
        <w:rPr>
          <w:rFonts w:ascii="Garamond" w:eastAsiaTheme="minorHAnsi" w:hAnsi="Garamond" w:cs="Calibri,Bold"/>
          <w:bCs/>
          <w:lang w:eastAsia="en-US"/>
        </w:rPr>
        <w:t>Ž. Povjerenstvo utvrđuje prijedlog Odluke o dodjeli bespovratnih</w:t>
      </w:r>
      <w:r w:rsidR="00A51FD9" w:rsidRPr="00ED6027">
        <w:rPr>
          <w:rFonts w:ascii="Garamond" w:eastAsiaTheme="minorHAnsi" w:hAnsi="Garamond" w:cs="Calibri,Bold"/>
          <w:bCs/>
          <w:lang w:eastAsia="en-US"/>
        </w:rPr>
        <w:t xml:space="preserve"> </w:t>
      </w:r>
      <w:r w:rsidRPr="00ED6027">
        <w:rPr>
          <w:rFonts w:ascii="Garamond" w:eastAsiaTheme="minorHAnsi" w:hAnsi="Garamond" w:cs="Calibri,Bold"/>
          <w:bCs/>
          <w:lang w:eastAsia="en-US"/>
        </w:rPr>
        <w:t>sredstava te</w:t>
      </w:r>
      <w:r w:rsidR="00A51FD9" w:rsidRPr="00ED6027">
        <w:rPr>
          <w:rFonts w:ascii="Garamond" w:eastAsiaTheme="minorHAnsi" w:hAnsi="Garamond" w:cs="Calibri,Bold"/>
          <w:bCs/>
          <w:lang w:eastAsia="en-US"/>
        </w:rPr>
        <w:t xml:space="preserve"> </w:t>
      </w:r>
      <w:r w:rsidRPr="00ED6027">
        <w:rPr>
          <w:rFonts w:ascii="Garamond" w:eastAsiaTheme="minorHAnsi" w:hAnsi="Garamond" w:cs="Calibri,Bold"/>
          <w:bCs/>
          <w:lang w:eastAsia="en-US"/>
        </w:rPr>
        <w:t xml:space="preserve">dostavlja Turističkom vijeću TZ 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>VS</w:t>
      </w:r>
      <w:r w:rsidRPr="00ED6027">
        <w:rPr>
          <w:rFonts w:ascii="Garamond" w:eastAsiaTheme="minorHAnsi" w:hAnsi="Garamond" w:cs="Calibri,Bold"/>
          <w:bCs/>
          <w:lang w:eastAsia="en-US"/>
        </w:rPr>
        <w:t>Ž koje donosi odluku o dodjeli potpora.</w:t>
      </w:r>
    </w:p>
    <w:p w:rsidR="00D1033A" w:rsidRPr="00ED6027" w:rsidRDefault="00D1033A" w:rsidP="00D1033A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535D90" w:rsidRPr="00ED6027" w:rsidRDefault="00D1033A" w:rsidP="00CA1820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Popis korisnika s iznosom dodijeljenih sredstava potpore po programu/projektu bit će objavljen na </w:t>
      </w:r>
      <w:r w:rsidR="00CA1820" w:rsidRPr="00ED6027">
        <w:rPr>
          <w:rFonts w:ascii="Garamond" w:eastAsiaTheme="minorHAnsi" w:hAnsi="Garamond" w:cs="Calibri"/>
          <w:lang w:eastAsia="en-US"/>
        </w:rPr>
        <w:t>internetskim</w:t>
      </w:r>
      <w:r w:rsidRPr="00ED6027">
        <w:rPr>
          <w:rFonts w:ascii="Garamond" w:eastAsiaTheme="minorHAnsi" w:hAnsi="Garamond" w:cs="Calibri,Bold"/>
          <w:bCs/>
          <w:lang w:eastAsia="en-US"/>
        </w:rPr>
        <w:t xml:space="preserve"> </w:t>
      </w:r>
      <w:r w:rsidR="00CA1820" w:rsidRPr="00ED6027">
        <w:rPr>
          <w:rFonts w:ascii="Garamond" w:eastAsiaTheme="minorHAnsi" w:hAnsi="Garamond" w:cs="Calibri"/>
          <w:lang w:eastAsia="en-US"/>
        </w:rPr>
        <w:t xml:space="preserve">stranicama </w:t>
      </w:r>
      <w:r w:rsidRPr="00ED6027">
        <w:rPr>
          <w:rFonts w:ascii="Garamond" w:eastAsiaTheme="minorHAnsi" w:hAnsi="Garamond" w:cs="Calibri"/>
          <w:lang w:eastAsia="en-US"/>
        </w:rPr>
        <w:t xml:space="preserve">TZ </w:t>
      </w:r>
      <w:r w:rsidR="00BC78F0" w:rsidRPr="00ED6027">
        <w:rPr>
          <w:rFonts w:ascii="Garamond" w:eastAsiaTheme="minorHAnsi" w:hAnsi="Garamond" w:cs="Calibri"/>
          <w:lang w:eastAsia="en-US"/>
        </w:rPr>
        <w:t>VS</w:t>
      </w:r>
      <w:r w:rsidRPr="00ED6027">
        <w:rPr>
          <w:rFonts w:ascii="Garamond" w:eastAsiaTheme="minorHAnsi" w:hAnsi="Garamond" w:cs="Calibri"/>
          <w:lang w:eastAsia="en-US"/>
        </w:rPr>
        <w:t xml:space="preserve">Ž: </w:t>
      </w:r>
      <w:hyperlink r:id="rId11" w:history="1">
        <w:r w:rsidR="00BC78F0" w:rsidRPr="00ED6027">
          <w:rPr>
            <w:rStyle w:val="Hiperveza"/>
            <w:rFonts w:ascii="Garamond" w:eastAsiaTheme="minorHAnsi" w:hAnsi="Garamond" w:cs="Calibri"/>
            <w:color w:val="auto"/>
            <w:lang w:eastAsia="en-US"/>
          </w:rPr>
          <w:t>www.visitvukovar-srijem.eu</w:t>
        </w:r>
      </w:hyperlink>
      <w:r w:rsidRPr="00ED6027">
        <w:rPr>
          <w:rFonts w:ascii="Garamond" w:eastAsiaTheme="minorHAnsi" w:hAnsi="Garamond" w:cs="Calibri"/>
          <w:lang w:eastAsia="en-US"/>
        </w:rPr>
        <w:t xml:space="preserve"> i to </w:t>
      </w:r>
      <w:r w:rsidR="00CA1820" w:rsidRPr="00ED6027">
        <w:rPr>
          <w:rFonts w:ascii="Garamond" w:eastAsiaTheme="minorHAnsi" w:hAnsi="Garamond" w:cs="Calibri"/>
          <w:lang w:eastAsia="en-US"/>
        </w:rPr>
        <w:t xml:space="preserve">najkasnije u roku od </w:t>
      </w:r>
      <w:r w:rsidR="00DA660A" w:rsidRPr="00ED6027">
        <w:rPr>
          <w:rFonts w:ascii="Garamond" w:eastAsiaTheme="minorHAnsi" w:hAnsi="Garamond" w:cs="Calibri"/>
          <w:lang w:eastAsia="en-US"/>
        </w:rPr>
        <w:t>3</w:t>
      </w:r>
      <w:r w:rsidR="00CA1820" w:rsidRPr="00ED6027">
        <w:rPr>
          <w:rFonts w:ascii="Garamond" w:eastAsiaTheme="minorHAnsi" w:hAnsi="Garamond" w:cs="Calibri"/>
          <w:lang w:eastAsia="en-US"/>
        </w:rPr>
        <w:t xml:space="preserve"> dana od dana donošenja Odluke Turističkog</w:t>
      </w:r>
      <w:r w:rsidR="009B34CE" w:rsidRPr="00ED6027">
        <w:rPr>
          <w:rFonts w:ascii="Garamond" w:eastAsiaTheme="minorHAnsi" w:hAnsi="Garamond" w:cs="Calibri"/>
          <w:lang w:eastAsia="en-US"/>
        </w:rPr>
        <w:t xml:space="preserve"> </w:t>
      </w:r>
      <w:r w:rsidR="00CA1820" w:rsidRPr="00ED6027">
        <w:rPr>
          <w:rFonts w:ascii="Garamond" w:eastAsiaTheme="minorHAnsi" w:hAnsi="Garamond" w:cs="Calibri"/>
          <w:lang w:eastAsia="en-US"/>
        </w:rPr>
        <w:t>vijeća</w:t>
      </w:r>
      <w:r w:rsidRPr="00ED6027">
        <w:rPr>
          <w:rFonts w:ascii="Garamond" w:eastAsiaTheme="minorHAnsi" w:hAnsi="Garamond" w:cs="Calibri"/>
          <w:lang w:eastAsia="en-US"/>
        </w:rPr>
        <w:t xml:space="preserve"> TZ </w:t>
      </w:r>
      <w:r w:rsidR="00BC78F0" w:rsidRPr="00ED6027">
        <w:rPr>
          <w:rFonts w:ascii="Garamond" w:eastAsiaTheme="minorHAnsi" w:hAnsi="Garamond" w:cs="Calibri"/>
          <w:lang w:eastAsia="en-US"/>
        </w:rPr>
        <w:t>VS</w:t>
      </w:r>
      <w:r w:rsidRPr="00ED6027">
        <w:rPr>
          <w:rFonts w:ascii="Garamond" w:eastAsiaTheme="minorHAnsi" w:hAnsi="Garamond" w:cs="Calibri"/>
          <w:lang w:eastAsia="en-US"/>
        </w:rPr>
        <w:t>Ž</w:t>
      </w:r>
      <w:r w:rsidR="00CA1820" w:rsidRPr="00ED6027">
        <w:rPr>
          <w:rFonts w:ascii="Garamond" w:eastAsiaTheme="minorHAnsi" w:hAnsi="Garamond" w:cs="Calibri"/>
          <w:lang w:eastAsia="en-US"/>
        </w:rPr>
        <w:t xml:space="preserve"> o odabiru događanja i dodjeli bespovratnih sredstava potpore</w:t>
      </w:r>
      <w:r w:rsidRPr="00ED6027">
        <w:rPr>
          <w:rFonts w:ascii="Garamond" w:eastAsiaTheme="minorHAnsi" w:hAnsi="Garamond" w:cs="Calibri"/>
          <w:lang w:eastAsia="en-US"/>
        </w:rPr>
        <w:t xml:space="preserve"> regionalnim i lokalnim događanjima</w:t>
      </w:r>
      <w:r w:rsidR="00CA1820" w:rsidRPr="00ED6027">
        <w:rPr>
          <w:rFonts w:ascii="Garamond" w:eastAsiaTheme="minorHAnsi" w:hAnsi="Garamond" w:cs="Calibri"/>
          <w:lang w:eastAsia="en-US"/>
        </w:rPr>
        <w:t>.</w:t>
      </w:r>
    </w:p>
    <w:p w:rsidR="00552F4F" w:rsidRPr="00ED6027" w:rsidRDefault="00552F4F" w:rsidP="00CA1820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552F4F" w:rsidRPr="00ED6027" w:rsidRDefault="00552F4F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 xml:space="preserve">TZ </w:t>
      </w:r>
      <w:r w:rsidR="00BC78F0" w:rsidRPr="00ED6027">
        <w:rPr>
          <w:rFonts w:ascii="Garamond" w:eastAsiaTheme="minorHAnsi" w:hAnsi="Garamond" w:cs="Calibri"/>
          <w:lang w:eastAsia="en-US"/>
        </w:rPr>
        <w:t>VSŽ će po provedenom J</w:t>
      </w:r>
      <w:r w:rsidRPr="00ED6027">
        <w:rPr>
          <w:rFonts w:ascii="Garamond" w:eastAsiaTheme="minorHAnsi" w:hAnsi="Garamond" w:cs="Calibri"/>
          <w:lang w:eastAsia="en-US"/>
        </w:rPr>
        <w:t>avnom pozivu dostaviti HTZ</w:t>
      </w:r>
      <w:r w:rsidR="00BC78F0" w:rsidRPr="00ED6027">
        <w:rPr>
          <w:rFonts w:ascii="Garamond" w:eastAsiaTheme="minorHAnsi" w:hAnsi="Garamond" w:cs="Calibri"/>
          <w:lang w:eastAsia="en-US"/>
        </w:rPr>
        <w:t>-</w:t>
      </w:r>
      <w:r w:rsidRPr="00ED6027">
        <w:rPr>
          <w:rFonts w:ascii="Garamond" w:eastAsiaTheme="minorHAnsi" w:hAnsi="Garamond" w:cs="Calibri"/>
          <w:lang w:eastAsia="en-US"/>
        </w:rPr>
        <w:t xml:space="preserve">u popis događanja koja su ostvarila pravo na dodjelu sredstava s pojedinačnim iznosima koji se financiraju iz sredstava koja dodjeljuje HTZ. </w:t>
      </w:r>
    </w:p>
    <w:p w:rsidR="008C447A" w:rsidRPr="00ED6027" w:rsidRDefault="008C447A" w:rsidP="00CA1820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CA1820" w:rsidRPr="00ED6027" w:rsidRDefault="00CA1820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XI. Sklapanje ugovora i način isplate</w:t>
      </w:r>
    </w:p>
    <w:p w:rsidR="00843AE8" w:rsidRPr="00ED6027" w:rsidRDefault="00843AE8" w:rsidP="00843AE8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Turistička zajednica 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>Vukovarsko - srijemske</w:t>
      </w:r>
      <w:r w:rsidRPr="00ED6027">
        <w:rPr>
          <w:rFonts w:ascii="Garamond" w:eastAsiaTheme="minorHAnsi" w:hAnsi="Garamond" w:cs="Calibri,Bold"/>
          <w:bCs/>
          <w:lang w:eastAsia="en-US"/>
        </w:rPr>
        <w:t xml:space="preserve"> županije će s turističkim zajednicama gradova/općina sklopiti ugovor o potpori kojim će se urediti način korištenja potpore, način</w:t>
      </w:r>
    </w:p>
    <w:p w:rsidR="00843AE8" w:rsidRPr="00ED6027" w:rsidRDefault="00843AE8" w:rsidP="00843AE8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>praćenja realizacije projekata, isplata potpore, nadzor namjenskog korištenja potpore i druga pitanja vezana za realizaciju projekata i dodjelu potpore.</w:t>
      </w:r>
    </w:p>
    <w:p w:rsidR="00843AE8" w:rsidRPr="00ED6027" w:rsidRDefault="00843AE8" w:rsidP="00843AE8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</w:p>
    <w:p w:rsidR="00B35042" w:rsidRPr="00ED6027" w:rsidRDefault="00843AE8" w:rsidP="00843AE8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Turistička zajednica 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>Vukovarsko - srijemske</w:t>
      </w:r>
      <w:r w:rsidRPr="00ED6027">
        <w:rPr>
          <w:rFonts w:ascii="Garamond" w:eastAsiaTheme="minorHAnsi" w:hAnsi="Garamond" w:cs="Calibri,Bold"/>
          <w:bCs/>
          <w:lang w:eastAsia="en-US"/>
        </w:rPr>
        <w:t xml:space="preserve"> županije će </w:t>
      </w:r>
      <w:r w:rsidRPr="00ED6027">
        <w:rPr>
          <w:rFonts w:ascii="Garamond" w:eastAsiaTheme="minorHAnsi" w:hAnsi="Garamond" w:cs="Calibri"/>
          <w:lang w:eastAsia="en-US"/>
        </w:rPr>
        <w:t xml:space="preserve">odobrena sredstva potpore doznačiti organizatoru </w:t>
      </w:r>
      <w:r w:rsidRPr="00ED6027">
        <w:rPr>
          <w:rFonts w:ascii="Garamond" w:eastAsiaTheme="minorHAnsi" w:hAnsi="Garamond" w:cs="Calibri"/>
          <w:b/>
          <w:u w:val="single"/>
          <w:lang w:eastAsia="en-US"/>
        </w:rPr>
        <w:t>nakon</w:t>
      </w:r>
      <w:r w:rsidRPr="00ED6027">
        <w:rPr>
          <w:rFonts w:ascii="Garamond" w:eastAsiaTheme="minorHAnsi" w:hAnsi="Garamond" w:cs="Calibri"/>
          <w:lang w:eastAsia="en-US"/>
        </w:rPr>
        <w:t xml:space="preserve"> </w:t>
      </w:r>
      <w:r w:rsidR="00552F4F" w:rsidRPr="00ED6027">
        <w:rPr>
          <w:rFonts w:ascii="Garamond" w:eastAsiaTheme="minorHAnsi" w:hAnsi="Garamond" w:cs="Calibri"/>
          <w:lang w:eastAsia="en-US"/>
        </w:rPr>
        <w:t>primitka odobrenih sredstava od strane HTZ</w:t>
      </w:r>
      <w:r w:rsidR="00BC78F0" w:rsidRPr="00ED6027">
        <w:rPr>
          <w:rFonts w:ascii="Garamond" w:eastAsiaTheme="minorHAnsi" w:hAnsi="Garamond" w:cs="Calibri"/>
          <w:lang w:eastAsia="en-US"/>
        </w:rPr>
        <w:t>-</w:t>
      </w:r>
      <w:r w:rsidR="00552F4F" w:rsidRPr="00ED6027">
        <w:rPr>
          <w:rFonts w:ascii="Garamond" w:eastAsiaTheme="minorHAnsi" w:hAnsi="Garamond" w:cs="Calibri"/>
          <w:lang w:eastAsia="en-US"/>
        </w:rPr>
        <w:t xml:space="preserve">a i </w:t>
      </w:r>
      <w:r w:rsidRPr="00ED6027">
        <w:rPr>
          <w:rFonts w:ascii="Garamond" w:eastAsiaTheme="minorHAnsi" w:hAnsi="Garamond" w:cs="Calibri"/>
          <w:lang w:eastAsia="en-US"/>
        </w:rPr>
        <w:t>realizacije događanja</w:t>
      </w:r>
      <w:r w:rsidR="00552F4F" w:rsidRPr="00ED6027">
        <w:rPr>
          <w:rFonts w:ascii="Garamond" w:eastAsiaTheme="minorHAnsi" w:hAnsi="Garamond" w:cs="Calibri"/>
          <w:lang w:eastAsia="en-US"/>
        </w:rPr>
        <w:t xml:space="preserve">, a </w:t>
      </w:r>
      <w:r w:rsidRPr="00ED6027">
        <w:rPr>
          <w:rFonts w:ascii="Garamond" w:eastAsiaTheme="minorHAnsi" w:hAnsi="Garamond" w:cs="Calibri"/>
          <w:lang w:eastAsia="en-US"/>
        </w:rPr>
        <w:t>po primitku cjelokupne potrebne dokumentacije utvrđene ugovorom:</w:t>
      </w:r>
    </w:p>
    <w:p w:rsidR="00552F4F" w:rsidRPr="00ED6027" w:rsidRDefault="00552F4F" w:rsidP="00843AE8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</w:p>
    <w:p w:rsidR="00B35042" w:rsidRPr="00ED6027" w:rsidRDefault="00B35042" w:rsidP="00BC78F0">
      <w:pPr>
        <w:pStyle w:val="Odlomakpopisa"/>
        <w:numPr>
          <w:ilvl w:val="0"/>
          <w:numId w:val="35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Zahtjev za isplatu potpore koji mora sadržavati iznos odobrene potpore, broj ugovora o potpori, broj žiro računa TZ</w:t>
      </w:r>
      <w:r w:rsidR="00BC78F0" w:rsidRPr="00ED6027">
        <w:rPr>
          <w:rFonts w:ascii="Garamond" w:eastAsiaTheme="minorHAnsi" w:hAnsi="Garamond" w:cs="Calibri"/>
          <w:lang w:eastAsia="en-US"/>
        </w:rPr>
        <w:t>;</w:t>
      </w:r>
    </w:p>
    <w:p w:rsidR="00843AE8" w:rsidRPr="00ED6027" w:rsidRDefault="00843AE8" w:rsidP="00BC78F0">
      <w:pPr>
        <w:pStyle w:val="Odlomakpopisa"/>
        <w:numPr>
          <w:ilvl w:val="0"/>
          <w:numId w:val="35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Izvješće o realizaciji događanja s foto /ili drugom dokumentacijom kojom se dokazuje</w:t>
      </w:r>
      <w:r w:rsidR="00BC78F0" w:rsidRPr="00ED6027">
        <w:rPr>
          <w:rFonts w:ascii="Garamond" w:eastAsiaTheme="minorHAnsi" w:hAnsi="Garamond" w:cs="Calibri"/>
          <w:lang w:eastAsia="en-US"/>
        </w:rPr>
        <w:t>;</w:t>
      </w:r>
    </w:p>
    <w:p w:rsidR="00BC78F0" w:rsidRPr="00ED6027" w:rsidRDefault="00843AE8" w:rsidP="00BC78F0">
      <w:pPr>
        <w:pStyle w:val="Odlomakpopisa"/>
        <w:numPr>
          <w:ilvl w:val="0"/>
          <w:numId w:val="35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realizacija događanja i utrošena sredstva</w:t>
      </w:r>
      <w:r w:rsidR="00BC78F0" w:rsidRPr="00ED6027">
        <w:rPr>
          <w:rFonts w:ascii="Garamond" w:eastAsiaTheme="minorHAnsi" w:hAnsi="Garamond" w:cs="Calibri"/>
          <w:lang w:eastAsia="en-US"/>
        </w:rPr>
        <w:t>;</w:t>
      </w:r>
    </w:p>
    <w:p w:rsidR="00843AE8" w:rsidRPr="00ED6027" w:rsidRDefault="00843AE8" w:rsidP="00BC78F0">
      <w:pPr>
        <w:pStyle w:val="Odlomakpopisa"/>
        <w:numPr>
          <w:ilvl w:val="0"/>
          <w:numId w:val="35"/>
        </w:num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"/>
          <w:lang w:eastAsia="en-US"/>
        </w:rPr>
        <w:t>Izvješće o utrošenim sredstvima potpore</w:t>
      </w:r>
      <w:r w:rsidR="00B35042" w:rsidRPr="00ED6027">
        <w:rPr>
          <w:rFonts w:ascii="Garamond" w:eastAsiaTheme="minorHAnsi" w:hAnsi="Garamond" w:cs="Calibri"/>
          <w:lang w:eastAsia="en-US"/>
        </w:rPr>
        <w:t xml:space="preserve"> (specifikacija troškova)</w:t>
      </w:r>
      <w:r w:rsidRPr="00ED6027">
        <w:rPr>
          <w:rFonts w:ascii="Garamond" w:eastAsiaTheme="minorHAnsi" w:hAnsi="Garamond" w:cs="Calibri"/>
          <w:lang w:eastAsia="en-US"/>
        </w:rPr>
        <w:t xml:space="preserve"> s pratećom dokumentacijom:</w:t>
      </w:r>
    </w:p>
    <w:p w:rsidR="00843AE8" w:rsidRPr="00ED6027" w:rsidRDefault="00843AE8" w:rsidP="00BC78F0">
      <w:pPr>
        <w:autoSpaceDE w:val="0"/>
        <w:autoSpaceDN w:val="0"/>
        <w:adjustRightInd w:val="0"/>
        <w:ind w:left="709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Tahoma"/>
          <w:lang w:eastAsia="en-US"/>
        </w:rPr>
        <w:t xml:space="preserve">- </w:t>
      </w:r>
      <w:r w:rsidR="00B35042" w:rsidRPr="00ED6027">
        <w:rPr>
          <w:rFonts w:ascii="Garamond" w:eastAsiaTheme="minorHAnsi" w:hAnsi="Garamond" w:cs="Tahoma"/>
          <w:lang w:eastAsia="en-US"/>
        </w:rPr>
        <w:t xml:space="preserve">kopije </w:t>
      </w:r>
      <w:r w:rsidRPr="00ED6027">
        <w:rPr>
          <w:rFonts w:ascii="Garamond" w:eastAsiaTheme="minorHAnsi" w:hAnsi="Garamond" w:cs="Calibri"/>
          <w:lang w:eastAsia="en-US"/>
        </w:rPr>
        <w:t>račun</w:t>
      </w:r>
      <w:r w:rsidR="00B35042" w:rsidRPr="00ED6027">
        <w:rPr>
          <w:rFonts w:ascii="Garamond" w:eastAsiaTheme="minorHAnsi" w:hAnsi="Garamond" w:cs="Calibri"/>
          <w:lang w:eastAsia="en-US"/>
        </w:rPr>
        <w:t>a</w:t>
      </w:r>
      <w:r w:rsidRPr="00ED6027">
        <w:rPr>
          <w:rFonts w:ascii="Garamond" w:eastAsiaTheme="minorHAnsi" w:hAnsi="Garamond" w:cs="Calibri"/>
          <w:lang w:eastAsia="en-US"/>
        </w:rPr>
        <w:t xml:space="preserve"> izvođača/dobavljača ili plaćene račune za</w:t>
      </w:r>
      <w:r w:rsidR="00BC78F0" w:rsidRPr="00ED6027">
        <w:rPr>
          <w:rFonts w:ascii="Garamond" w:eastAsiaTheme="minorHAnsi" w:hAnsi="Garamond" w:cs="Calibri"/>
          <w:lang w:eastAsia="en-US"/>
        </w:rPr>
        <w:t xml:space="preserve"> gotovinsko plaćanja ili kopiju   </w:t>
      </w:r>
      <w:r w:rsidRPr="00ED6027">
        <w:rPr>
          <w:rFonts w:ascii="Garamond" w:eastAsiaTheme="minorHAnsi" w:hAnsi="Garamond" w:cs="Calibri"/>
          <w:lang w:eastAsia="en-US"/>
        </w:rPr>
        <w:t>ugovora</w:t>
      </w:r>
      <w:r w:rsidR="00B35042" w:rsidRPr="00ED6027">
        <w:rPr>
          <w:rFonts w:ascii="Garamond" w:eastAsiaTheme="minorHAnsi" w:hAnsi="Garamond" w:cs="Calibri"/>
          <w:lang w:eastAsia="en-US"/>
        </w:rPr>
        <w:t xml:space="preserve"> </w:t>
      </w:r>
      <w:r w:rsidRPr="00ED6027">
        <w:rPr>
          <w:rFonts w:ascii="Garamond" w:eastAsiaTheme="minorHAnsi" w:hAnsi="Garamond" w:cs="Calibri"/>
          <w:lang w:eastAsia="en-US"/>
        </w:rPr>
        <w:t xml:space="preserve">ukoliko se radi o autorskom ugovoru – </w:t>
      </w:r>
      <w:r w:rsidRPr="00ED6027">
        <w:rPr>
          <w:rFonts w:ascii="Garamond" w:eastAsiaTheme="minorHAnsi" w:hAnsi="Garamond" w:cs="Calibri,Bold"/>
          <w:b/>
          <w:bCs/>
          <w:lang w:eastAsia="en-US"/>
        </w:rPr>
        <w:t>minimalno ukupne vrijednosti odobrene potpore.</w:t>
      </w:r>
    </w:p>
    <w:p w:rsidR="00843AE8" w:rsidRPr="00ED6027" w:rsidRDefault="00BC78F0" w:rsidP="00843AE8">
      <w:pPr>
        <w:autoSpaceDE w:val="0"/>
        <w:autoSpaceDN w:val="0"/>
        <w:adjustRightInd w:val="0"/>
        <w:ind w:firstLine="42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Tahoma"/>
          <w:lang w:eastAsia="en-US"/>
        </w:rPr>
        <w:t xml:space="preserve">    </w:t>
      </w:r>
      <w:r w:rsidR="00843AE8" w:rsidRPr="00ED6027">
        <w:rPr>
          <w:rFonts w:ascii="Garamond" w:eastAsiaTheme="minorHAnsi" w:hAnsi="Garamond" w:cs="Tahoma"/>
          <w:lang w:eastAsia="en-US"/>
        </w:rPr>
        <w:t xml:space="preserve">- </w:t>
      </w:r>
      <w:r w:rsidR="00843AE8" w:rsidRPr="00ED6027">
        <w:rPr>
          <w:rFonts w:ascii="Garamond" w:eastAsiaTheme="minorHAnsi" w:hAnsi="Garamond" w:cs="Calibri"/>
          <w:lang w:eastAsia="en-US"/>
        </w:rPr>
        <w:t>bankarske izvode koji dokazuju izvršena plaćanja dostavljenih računa</w:t>
      </w:r>
    </w:p>
    <w:p w:rsidR="00843AE8" w:rsidRPr="00ED6027" w:rsidRDefault="00843AE8" w:rsidP="00BC78F0">
      <w:pPr>
        <w:pStyle w:val="Odlomakpopisa"/>
        <w:numPr>
          <w:ilvl w:val="0"/>
          <w:numId w:val="35"/>
        </w:num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dokaznice o isticanju loga  TZ 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>VS</w:t>
      </w:r>
      <w:r w:rsidR="00A51FD9" w:rsidRPr="00ED6027">
        <w:rPr>
          <w:rFonts w:ascii="Garamond" w:eastAsiaTheme="minorHAnsi" w:hAnsi="Garamond" w:cs="Calibri,Bold"/>
          <w:bCs/>
          <w:lang w:eastAsia="en-US"/>
        </w:rPr>
        <w:t>Ž te HTZ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>-</w:t>
      </w:r>
      <w:r w:rsidR="00A51FD9" w:rsidRPr="00ED6027">
        <w:rPr>
          <w:rFonts w:ascii="Garamond" w:eastAsiaTheme="minorHAnsi" w:hAnsi="Garamond" w:cs="Calibri,Bold"/>
          <w:bCs/>
          <w:lang w:eastAsia="en-US"/>
        </w:rPr>
        <w:t>a</w:t>
      </w:r>
      <w:r w:rsidRPr="00ED6027">
        <w:rPr>
          <w:rFonts w:ascii="Garamond" w:eastAsiaTheme="minorHAnsi" w:hAnsi="Garamond" w:cs="Calibri,Bold"/>
          <w:bCs/>
          <w:lang w:eastAsia="en-US"/>
        </w:rPr>
        <w:t xml:space="preserve"> na svim promotivnim tiskanim materijalima i </w:t>
      </w:r>
      <w:proofErr w:type="spellStart"/>
      <w:r w:rsidRPr="00ED6027">
        <w:rPr>
          <w:rFonts w:ascii="Garamond" w:eastAsiaTheme="minorHAnsi" w:hAnsi="Garamond" w:cs="Calibri,Bold"/>
          <w:bCs/>
          <w:lang w:eastAsia="en-US"/>
        </w:rPr>
        <w:t>vizualima</w:t>
      </w:r>
      <w:proofErr w:type="spellEnd"/>
      <w:r w:rsidRPr="00ED6027">
        <w:rPr>
          <w:rFonts w:ascii="Garamond" w:eastAsiaTheme="minorHAnsi" w:hAnsi="Garamond" w:cs="Calibri,Bold"/>
          <w:bCs/>
          <w:lang w:eastAsia="en-US"/>
        </w:rPr>
        <w:t xml:space="preserve"> kao i u medijskim objavama.</w:t>
      </w:r>
    </w:p>
    <w:p w:rsidR="00E51A33" w:rsidRPr="00ED6027" w:rsidRDefault="00E51A33" w:rsidP="00552F4F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CA1820" w:rsidRPr="00ED6027" w:rsidRDefault="00CA1820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XII. Nadzor</w:t>
      </w:r>
    </w:p>
    <w:p w:rsidR="00EA1E2B" w:rsidRPr="00ED6027" w:rsidRDefault="00EA1E2B" w:rsidP="00EA1E2B">
      <w:pPr>
        <w:autoSpaceDE w:val="0"/>
        <w:autoSpaceDN w:val="0"/>
        <w:adjustRightInd w:val="0"/>
        <w:rPr>
          <w:rFonts w:ascii="Garamond" w:eastAsiaTheme="minorHAnsi" w:hAnsi="Garamond" w:cs="Calibri"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 xml:space="preserve">TZ 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>VS</w:t>
      </w:r>
      <w:r w:rsidRPr="00ED6027">
        <w:rPr>
          <w:rFonts w:ascii="Garamond" w:eastAsiaTheme="minorHAnsi" w:hAnsi="Garamond" w:cs="Calibri,Bold"/>
          <w:bCs/>
          <w:lang w:eastAsia="en-US"/>
        </w:rPr>
        <w:t>Ž, kao i HTZ imaju pravo nadzora/</w:t>
      </w:r>
      <w:r w:rsidRPr="00ED6027">
        <w:rPr>
          <w:rFonts w:ascii="Garamond" w:eastAsiaTheme="minorHAnsi" w:hAnsi="Garamond" w:cs="Calibri"/>
          <w:lang w:eastAsia="en-US"/>
        </w:rPr>
        <w:t>praćenja realizacije događanja</w:t>
      </w:r>
      <w:r w:rsidRPr="00ED6027">
        <w:rPr>
          <w:rFonts w:ascii="Garamond" w:eastAsiaTheme="minorHAnsi" w:hAnsi="Garamond" w:cs="Calibri,Bold"/>
          <w:bCs/>
          <w:lang w:eastAsia="en-US"/>
        </w:rPr>
        <w:t xml:space="preserve"> kao i provjere točnosti podataka iz dostavljene dokumentacije te zadržavaju pravo traženja dopune dokazne dokumentacije o realizaciji događanja i izvršenim plaćanjima. TZ </w:t>
      </w:r>
      <w:r w:rsidR="00BC78F0" w:rsidRPr="00ED6027">
        <w:rPr>
          <w:rFonts w:ascii="Garamond" w:eastAsiaTheme="minorHAnsi" w:hAnsi="Garamond" w:cs="Calibri,Bold"/>
          <w:bCs/>
          <w:lang w:eastAsia="en-US"/>
        </w:rPr>
        <w:t>VS</w:t>
      </w:r>
      <w:r w:rsidRPr="00ED6027">
        <w:rPr>
          <w:rFonts w:ascii="Garamond" w:eastAsiaTheme="minorHAnsi" w:hAnsi="Garamond" w:cs="Calibri,Bold"/>
          <w:bCs/>
          <w:lang w:eastAsia="en-US"/>
        </w:rPr>
        <w:t xml:space="preserve">Ž i HTZ imaju pravo </w:t>
      </w:r>
      <w:r w:rsidRPr="00ED6027">
        <w:rPr>
          <w:rFonts w:ascii="Garamond" w:eastAsiaTheme="minorHAnsi" w:hAnsi="Garamond" w:cs="Calibri"/>
          <w:lang w:eastAsia="en-US"/>
        </w:rPr>
        <w:t>kontrole namjenskog trošenja sredstava.</w:t>
      </w:r>
    </w:p>
    <w:p w:rsidR="00535D90" w:rsidRPr="00ED6027" w:rsidRDefault="00EA1E2B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Cs/>
          <w:lang w:eastAsia="en-US"/>
        </w:rPr>
      </w:pPr>
      <w:r w:rsidRPr="00ED6027">
        <w:rPr>
          <w:rFonts w:ascii="Garamond" w:eastAsiaTheme="minorHAnsi" w:hAnsi="Garamond" w:cs="Calibri,Bold"/>
          <w:bCs/>
          <w:lang w:eastAsia="en-US"/>
        </w:rPr>
        <w:t>Ukoliko se utvrdi nepravilnosti u korištenju potpore, naložit će TZ povrat potpore u dijelu u kojemu je utvrđena nepravilnost.</w:t>
      </w:r>
    </w:p>
    <w:p w:rsidR="00535D90" w:rsidRPr="00ED6027" w:rsidRDefault="00535D90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</w:p>
    <w:p w:rsidR="00DA660A" w:rsidRPr="00ED6027" w:rsidRDefault="00A46B44" w:rsidP="00BC78F0">
      <w:pPr>
        <w:rPr>
          <w:rFonts w:ascii="Garamond" w:hAnsi="Garamond" w:cstheme="minorHAnsi"/>
          <w:b/>
        </w:rPr>
      </w:pPr>
      <w:proofErr w:type="spellStart"/>
      <w:r w:rsidRPr="00ED6027">
        <w:rPr>
          <w:rFonts w:ascii="Garamond" w:hAnsi="Garamond" w:cstheme="minorHAnsi"/>
          <w:b/>
        </w:rPr>
        <w:t>Ur.broj</w:t>
      </w:r>
      <w:proofErr w:type="spellEnd"/>
      <w:r w:rsidRPr="00ED6027">
        <w:rPr>
          <w:rFonts w:ascii="Garamond" w:hAnsi="Garamond" w:cstheme="minorHAnsi"/>
          <w:b/>
        </w:rPr>
        <w:t>:</w:t>
      </w:r>
      <w:r w:rsidRPr="00ED6027">
        <w:rPr>
          <w:rFonts w:ascii="Garamond" w:hAnsi="Garamond" w:cstheme="minorHAnsi"/>
        </w:rPr>
        <w:t xml:space="preserve"> </w:t>
      </w:r>
      <w:r w:rsidR="003F3C0F" w:rsidRPr="00ED6027">
        <w:rPr>
          <w:rFonts w:ascii="Garamond" w:hAnsi="Garamond" w:cstheme="minorHAnsi"/>
          <w:b/>
        </w:rPr>
        <w:t>15-I/19</w:t>
      </w:r>
    </w:p>
    <w:p w:rsidR="00BC78F0" w:rsidRPr="00ED6027" w:rsidRDefault="00BC78F0" w:rsidP="00BC78F0">
      <w:pPr>
        <w:rPr>
          <w:rFonts w:ascii="Garamond" w:eastAsiaTheme="minorHAnsi" w:hAnsi="Garamond" w:cs="Calibri,Bold"/>
          <w:b/>
          <w:bCs/>
          <w:highlight w:val="yellow"/>
          <w:lang w:eastAsia="en-US"/>
        </w:rPr>
      </w:pPr>
    </w:p>
    <w:p w:rsidR="00DA660A" w:rsidRPr="00ED6027" w:rsidRDefault="00DA660A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highlight w:val="yellow"/>
          <w:lang w:eastAsia="en-US"/>
        </w:rPr>
      </w:pPr>
    </w:p>
    <w:p w:rsidR="00CA1820" w:rsidRPr="00ED6027" w:rsidRDefault="00BC78F0" w:rsidP="00CA1820">
      <w:pPr>
        <w:autoSpaceDE w:val="0"/>
        <w:autoSpaceDN w:val="0"/>
        <w:adjustRightInd w:val="0"/>
        <w:rPr>
          <w:rFonts w:ascii="Garamond" w:eastAsiaTheme="minorHAnsi" w:hAnsi="Garamond" w:cs="Calibri,Bold"/>
          <w:b/>
          <w:bCs/>
          <w:lang w:eastAsia="en-US"/>
        </w:rPr>
      </w:pPr>
      <w:r w:rsidRPr="00ED6027">
        <w:rPr>
          <w:rFonts w:ascii="Garamond" w:eastAsiaTheme="minorHAnsi" w:hAnsi="Garamond" w:cs="Calibri,Bold"/>
          <w:b/>
          <w:bCs/>
          <w:lang w:eastAsia="en-US"/>
        </w:rPr>
        <w:t>Vinkovci</w:t>
      </w:r>
      <w:r w:rsidR="00CA1820" w:rsidRPr="00ED6027">
        <w:rPr>
          <w:rFonts w:ascii="Garamond" w:eastAsiaTheme="minorHAnsi" w:hAnsi="Garamond" w:cs="Calibri,Bold"/>
          <w:b/>
          <w:bCs/>
          <w:lang w:eastAsia="en-US"/>
        </w:rPr>
        <w:t>,</w:t>
      </w:r>
      <w:r w:rsidR="00E13DB5" w:rsidRPr="00ED6027">
        <w:rPr>
          <w:rFonts w:ascii="Garamond" w:eastAsiaTheme="minorHAnsi" w:hAnsi="Garamond" w:cs="Calibri,Bold"/>
          <w:b/>
          <w:bCs/>
          <w:lang w:eastAsia="en-US"/>
        </w:rPr>
        <w:t xml:space="preserve"> </w:t>
      </w:r>
      <w:r w:rsidR="003F3C0F" w:rsidRPr="00ED6027">
        <w:rPr>
          <w:rFonts w:ascii="Garamond" w:eastAsiaTheme="minorHAnsi" w:hAnsi="Garamond" w:cs="Calibri,Bold"/>
          <w:b/>
          <w:bCs/>
          <w:lang w:eastAsia="en-US"/>
        </w:rPr>
        <w:t>04</w:t>
      </w:r>
      <w:r w:rsidR="00E13DB5" w:rsidRPr="00ED6027">
        <w:rPr>
          <w:rFonts w:ascii="Garamond" w:eastAsiaTheme="minorHAnsi" w:hAnsi="Garamond" w:cs="Calibri,Bold"/>
          <w:b/>
          <w:bCs/>
          <w:lang w:eastAsia="en-US"/>
        </w:rPr>
        <w:t xml:space="preserve">. </w:t>
      </w:r>
      <w:r w:rsidR="00EA1E2B" w:rsidRPr="00ED6027">
        <w:rPr>
          <w:rFonts w:ascii="Garamond" w:eastAsiaTheme="minorHAnsi" w:hAnsi="Garamond" w:cs="Calibri,Bold"/>
          <w:b/>
          <w:bCs/>
          <w:lang w:eastAsia="en-US"/>
        </w:rPr>
        <w:t>ožujka</w:t>
      </w:r>
      <w:r w:rsidR="00E13DB5" w:rsidRPr="00ED6027">
        <w:rPr>
          <w:rFonts w:ascii="Garamond" w:eastAsiaTheme="minorHAnsi" w:hAnsi="Garamond" w:cs="Calibri,Bold"/>
          <w:b/>
          <w:bCs/>
          <w:lang w:eastAsia="en-US"/>
        </w:rPr>
        <w:t xml:space="preserve"> </w:t>
      </w:r>
      <w:r w:rsidR="00D633EA" w:rsidRPr="00ED6027">
        <w:rPr>
          <w:rFonts w:ascii="Garamond" w:eastAsiaTheme="minorHAnsi" w:hAnsi="Garamond" w:cs="Calibri,Bold"/>
          <w:b/>
          <w:bCs/>
          <w:lang w:eastAsia="en-US"/>
        </w:rPr>
        <w:t>201</w:t>
      </w:r>
      <w:r w:rsidR="00E13DB5" w:rsidRPr="00ED6027">
        <w:rPr>
          <w:rFonts w:ascii="Garamond" w:eastAsiaTheme="minorHAnsi" w:hAnsi="Garamond" w:cs="Calibri,Bold"/>
          <w:b/>
          <w:bCs/>
          <w:lang w:eastAsia="en-US"/>
        </w:rPr>
        <w:t>9</w:t>
      </w:r>
      <w:r w:rsidR="00CA1820" w:rsidRPr="00ED6027">
        <w:rPr>
          <w:rFonts w:ascii="Garamond" w:eastAsiaTheme="minorHAnsi" w:hAnsi="Garamond" w:cs="Calibri,Bold"/>
          <w:b/>
          <w:bCs/>
          <w:lang w:eastAsia="en-US"/>
        </w:rPr>
        <w:t>.</w:t>
      </w:r>
    </w:p>
    <w:p w:rsidR="008C447A" w:rsidRPr="00ED6027" w:rsidRDefault="008C447A" w:rsidP="009B34CE">
      <w:pPr>
        <w:autoSpaceDE w:val="0"/>
        <w:autoSpaceDN w:val="0"/>
        <w:adjustRightInd w:val="0"/>
        <w:jc w:val="right"/>
        <w:rPr>
          <w:rFonts w:ascii="Garamond" w:eastAsiaTheme="minorHAnsi" w:hAnsi="Garamond" w:cs="Calibri,Bold"/>
          <w:b/>
          <w:bCs/>
          <w:lang w:eastAsia="en-US"/>
        </w:rPr>
      </w:pPr>
    </w:p>
    <w:p w:rsidR="008C447A" w:rsidRPr="00ED6027" w:rsidRDefault="008C447A" w:rsidP="009B34CE">
      <w:pPr>
        <w:autoSpaceDE w:val="0"/>
        <w:autoSpaceDN w:val="0"/>
        <w:adjustRightInd w:val="0"/>
        <w:jc w:val="right"/>
        <w:rPr>
          <w:rFonts w:ascii="Garamond" w:eastAsiaTheme="minorHAnsi" w:hAnsi="Garamond" w:cs="Calibri,Bold"/>
          <w:b/>
          <w:bCs/>
          <w:lang w:eastAsia="en-US"/>
        </w:rPr>
      </w:pPr>
    </w:p>
    <w:p w:rsidR="00CA1820" w:rsidRPr="00ED6027" w:rsidRDefault="00CA1820" w:rsidP="009B34CE">
      <w:pPr>
        <w:autoSpaceDE w:val="0"/>
        <w:autoSpaceDN w:val="0"/>
        <w:adjustRightInd w:val="0"/>
        <w:jc w:val="right"/>
        <w:rPr>
          <w:rFonts w:ascii="Garamond" w:eastAsiaTheme="minorHAnsi" w:hAnsi="Garamond" w:cs="Calibri,Bold"/>
          <w:b/>
          <w:bCs/>
          <w:lang w:eastAsia="en-US"/>
        </w:rPr>
      </w:pPr>
    </w:p>
    <w:sectPr w:rsidR="00CA1820" w:rsidRPr="00ED6027" w:rsidSect="006B4E33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B5D" w:rsidRDefault="008A5B5D" w:rsidP="008E41D9">
      <w:r>
        <w:separator/>
      </w:r>
    </w:p>
  </w:endnote>
  <w:endnote w:type="continuationSeparator" w:id="0">
    <w:p w:rsidR="008A5B5D" w:rsidRDefault="008A5B5D" w:rsidP="008E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040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ECC" w:rsidRDefault="004A2EC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C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41D9" w:rsidRPr="008E41D9" w:rsidRDefault="008E41D9">
    <w:pPr>
      <w:pStyle w:val="Podnoje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B5D" w:rsidRDefault="008A5B5D" w:rsidP="008E41D9">
      <w:r>
        <w:separator/>
      </w:r>
    </w:p>
  </w:footnote>
  <w:footnote w:type="continuationSeparator" w:id="0">
    <w:p w:rsidR="008A5B5D" w:rsidRDefault="008A5B5D" w:rsidP="008E4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4C" w:rsidRPr="00E900A3" w:rsidRDefault="003F3C27" w:rsidP="0080014C">
    <w:pPr>
      <w:rPr>
        <w:rFonts w:ascii="Segoe Script" w:hAnsi="Segoe Script" w:cs="Shruti"/>
        <w:b/>
        <w:bCs/>
        <w:color w:val="5B9BD5" w:themeColor="accent1"/>
        <w:sz w:val="28"/>
        <w:szCs w:val="28"/>
      </w:rPr>
    </w:pPr>
    <w:r>
      <w:rPr>
        <w:rFonts w:ascii="Berlin Sans FB Demi" w:hAnsi="Berlin Sans FB Demi"/>
        <w:b/>
        <w:bCs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4E0"/>
    <w:multiLevelType w:val="hybridMultilevel"/>
    <w:tmpl w:val="F2CE87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2676C"/>
    <w:multiLevelType w:val="hybridMultilevel"/>
    <w:tmpl w:val="D800132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B86723"/>
    <w:multiLevelType w:val="hybridMultilevel"/>
    <w:tmpl w:val="9CDAD2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F2E7D"/>
    <w:multiLevelType w:val="hybridMultilevel"/>
    <w:tmpl w:val="920E8C18"/>
    <w:lvl w:ilvl="0" w:tplc="BD5264C6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1D36"/>
    <w:multiLevelType w:val="hybridMultilevel"/>
    <w:tmpl w:val="F1EC8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46CBE"/>
    <w:multiLevelType w:val="hybridMultilevel"/>
    <w:tmpl w:val="E042CDAE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DB4094"/>
    <w:multiLevelType w:val="multilevel"/>
    <w:tmpl w:val="54FE14D4"/>
    <w:lvl w:ilvl="0">
      <w:start w:val="1"/>
      <w:numFmt w:val="decimal"/>
      <w:lvlText w:val="%1."/>
      <w:lvlJc w:val="left"/>
      <w:pPr>
        <w:ind w:left="567" w:firstLine="0"/>
      </w:p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7" w15:restartNumberingAfterBreak="0">
    <w:nsid w:val="182875A7"/>
    <w:multiLevelType w:val="hybridMultilevel"/>
    <w:tmpl w:val="7916DCFE"/>
    <w:lvl w:ilvl="0" w:tplc="7B5CDF2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3020"/>
    <w:multiLevelType w:val="hybridMultilevel"/>
    <w:tmpl w:val="BB7069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7631D"/>
    <w:multiLevelType w:val="hybridMultilevel"/>
    <w:tmpl w:val="CC7A01A0"/>
    <w:lvl w:ilvl="0" w:tplc="06D09CD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65A8B"/>
    <w:multiLevelType w:val="hybridMultilevel"/>
    <w:tmpl w:val="53DED2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544A"/>
    <w:multiLevelType w:val="multilevel"/>
    <w:tmpl w:val="54FE14D4"/>
    <w:lvl w:ilvl="0">
      <w:start w:val="1"/>
      <w:numFmt w:val="decimal"/>
      <w:lvlText w:val="%1."/>
      <w:lvlJc w:val="left"/>
      <w:pPr>
        <w:ind w:left="567" w:firstLine="0"/>
      </w:p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12" w15:restartNumberingAfterBreak="0">
    <w:nsid w:val="306D7617"/>
    <w:multiLevelType w:val="multilevel"/>
    <w:tmpl w:val="54FE14D4"/>
    <w:lvl w:ilvl="0">
      <w:start w:val="1"/>
      <w:numFmt w:val="decimal"/>
      <w:lvlText w:val="%1."/>
      <w:lvlJc w:val="left"/>
      <w:pPr>
        <w:ind w:left="567" w:firstLine="0"/>
      </w:p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13" w15:restartNumberingAfterBreak="0">
    <w:nsid w:val="34A26801"/>
    <w:multiLevelType w:val="hybridMultilevel"/>
    <w:tmpl w:val="92CE81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508F7"/>
    <w:multiLevelType w:val="hybridMultilevel"/>
    <w:tmpl w:val="35C890F2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8A42D92"/>
    <w:multiLevelType w:val="hybridMultilevel"/>
    <w:tmpl w:val="043E4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03733"/>
    <w:multiLevelType w:val="hybridMultilevel"/>
    <w:tmpl w:val="7AC09F5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095861"/>
    <w:multiLevelType w:val="hybridMultilevel"/>
    <w:tmpl w:val="85EAEB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202D01"/>
    <w:multiLevelType w:val="hybridMultilevel"/>
    <w:tmpl w:val="B92C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45E8D"/>
    <w:multiLevelType w:val="hybridMultilevel"/>
    <w:tmpl w:val="F2CE87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436F"/>
    <w:multiLevelType w:val="hybridMultilevel"/>
    <w:tmpl w:val="04A8FBD6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F412734"/>
    <w:multiLevelType w:val="hybridMultilevel"/>
    <w:tmpl w:val="6C08D3B8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5D1826"/>
    <w:multiLevelType w:val="hybridMultilevel"/>
    <w:tmpl w:val="2EDC37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C51A8"/>
    <w:multiLevelType w:val="multilevel"/>
    <w:tmpl w:val="54FE14D4"/>
    <w:lvl w:ilvl="0">
      <w:start w:val="1"/>
      <w:numFmt w:val="decimal"/>
      <w:lvlText w:val="%1."/>
      <w:lvlJc w:val="left"/>
      <w:pPr>
        <w:ind w:left="567" w:firstLine="0"/>
      </w:p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24" w15:restartNumberingAfterBreak="0">
    <w:nsid w:val="62831368"/>
    <w:multiLevelType w:val="hybridMultilevel"/>
    <w:tmpl w:val="52FAA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7031C"/>
    <w:multiLevelType w:val="hybridMultilevel"/>
    <w:tmpl w:val="B14AD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87A81"/>
    <w:multiLevelType w:val="multilevel"/>
    <w:tmpl w:val="54FE14D4"/>
    <w:lvl w:ilvl="0">
      <w:start w:val="1"/>
      <w:numFmt w:val="decimal"/>
      <w:lvlText w:val="%1."/>
      <w:lvlJc w:val="left"/>
      <w:pPr>
        <w:ind w:left="567" w:firstLine="0"/>
      </w:p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27" w15:restartNumberingAfterBreak="0">
    <w:nsid w:val="6B8943C5"/>
    <w:multiLevelType w:val="hybridMultilevel"/>
    <w:tmpl w:val="21A4F55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4D18F0"/>
    <w:multiLevelType w:val="hybridMultilevel"/>
    <w:tmpl w:val="BF5A5798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EAD46A60">
      <w:start w:val="2"/>
      <w:numFmt w:val="bullet"/>
      <w:lvlText w:val="•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D05356C"/>
    <w:multiLevelType w:val="hybridMultilevel"/>
    <w:tmpl w:val="C12AFEF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D6C09FF"/>
    <w:multiLevelType w:val="hybridMultilevel"/>
    <w:tmpl w:val="74CAC7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1019C"/>
    <w:multiLevelType w:val="hybridMultilevel"/>
    <w:tmpl w:val="FE1078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70A1A"/>
    <w:multiLevelType w:val="hybridMultilevel"/>
    <w:tmpl w:val="9C9A27BC"/>
    <w:lvl w:ilvl="0" w:tplc="CA940896"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Calibri,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B431A"/>
    <w:multiLevelType w:val="hybridMultilevel"/>
    <w:tmpl w:val="FFC0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06E03"/>
    <w:multiLevelType w:val="hybridMultilevel"/>
    <w:tmpl w:val="558AE04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FE13260"/>
    <w:multiLevelType w:val="hybridMultilevel"/>
    <w:tmpl w:val="0672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8"/>
  </w:num>
  <w:num w:numId="4">
    <w:abstractNumId w:val="26"/>
  </w:num>
  <w:num w:numId="5">
    <w:abstractNumId w:val="11"/>
  </w:num>
  <w:num w:numId="6">
    <w:abstractNumId w:val="23"/>
  </w:num>
  <w:num w:numId="7">
    <w:abstractNumId w:val="12"/>
  </w:num>
  <w:num w:numId="8">
    <w:abstractNumId w:val="6"/>
  </w:num>
  <w:num w:numId="9">
    <w:abstractNumId w:val="33"/>
  </w:num>
  <w:num w:numId="10">
    <w:abstractNumId w:val="9"/>
  </w:num>
  <w:num w:numId="11">
    <w:abstractNumId w:val="20"/>
  </w:num>
  <w:num w:numId="12">
    <w:abstractNumId w:val="28"/>
  </w:num>
  <w:num w:numId="13">
    <w:abstractNumId w:val="21"/>
  </w:num>
  <w:num w:numId="14">
    <w:abstractNumId w:val="5"/>
  </w:num>
  <w:num w:numId="15">
    <w:abstractNumId w:val="14"/>
  </w:num>
  <w:num w:numId="16">
    <w:abstractNumId w:val="34"/>
  </w:num>
  <w:num w:numId="17">
    <w:abstractNumId w:val="1"/>
  </w:num>
  <w:num w:numId="18">
    <w:abstractNumId w:val="16"/>
  </w:num>
  <w:num w:numId="19">
    <w:abstractNumId w:val="27"/>
  </w:num>
  <w:num w:numId="20">
    <w:abstractNumId w:val="3"/>
  </w:num>
  <w:num w:numId="21">
    <w:abstractNumId w:val="7"/>
  </w:num>
  <w:num w:numId="22">
    <w:abstractNumId w:val="19"/>
  </w:num>
  <w:num w:numId="23">
    <w:abstractNumId w:val="0"/>
  </w:num>
  <w:num w:numId="24">
    <w:abstractNumId w:val="31"/>
  </w:num>
  <w:num w:numId="25">
    <w:abstractNumId w:val="2"/>
  </w:num>
  <w:num w:numId="26">
    <w:abstractNumId w:val="30"/>
  </w:num>
  <w:num w:numId="27">
    <w:abstractNumId w:val="8"/>
  </w:num>
  <w:num w:numId="28">
    <w:abstractNumId w:val="10"/>
  </w:num>
  <w:num w:numId="29">
    <w:abstractNumId w:val="29"/>
  </w:num>
  <w:num w:numId="30">
    <w:abstractNumId w:val="15"/>
  </w:num>
  <w:num w:numId="31">
    <w:abstractNumId w:val="13"/>
  </w:num>
  <w:num w:numId="32">
    <w:abstractNumId w:val="32"/>
  </w:num>
  <w:num w:numId="33">
    <w:abstractNumId w:val="25"/>
  </w:num>
  <w:num w:numId="34">
    <w:abstractNumId w:val="17"/>
  </w:num>
  <w:num w:numId="35">
    <w:abstractNumId w:val="2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D9"/>
    <w:rsid w:val="00015AD2"/>
    <w:rsid w:val="00032D91"/>
    <w:rsid w:val="000341DD"/>
    <w:rsid w:val="0004472F"/>
    <w:rsid w:val="000544F3"/>
    <w:rsid w:val="000573CD"/>
    <w:rsid w:val="000636D7"/>
    <w:rsid w:val="00064682"/>
    <w:rsid w:val="000658F8"/>
    <w:rsid w:val="00071B22"/>
    <w:rsid w:val="00083DD8"/>
    <w:rsid w:val="0008585E"/>
    <w:rsid w:val="00090C99"/>
    <w:rsid w:val="0009400E"/>
    <w:rsid w:val="00095A2C"/>
    <w:rsid w:val="00097AEF"/>
    <w:rsid w:val="000B3718"/>
    <w:rsid w:val="000B47BE"/>
    <w:rsid w:val="000C060B"/>
    <w:rsid w:val="000C2137"/>
    <w:rsid w:val="000D5AB0"/>
    <w:rsid w:val="000E346D"/>
    <w:rsid w:val="000E6058"/>
    <w:rsid w:val="00110D1F"/>
    <w:rsid w:val="001124C8"/>
    <w:rsid w:val="001435B4"/>
    <w:rsid w:val="00144C9A"/>
    <w:rsid w:val="00147CD3"/>
    <w:rsid w:val="001901C8"/>
    <w:rsid w:val="001A0B16"/>
    <w:rsid w:val="001A2834"/>
    <w:rsid w:val="001B3446"/>
    <w:rsid w:val="001B5994"/>
    <w:rsid w:val="001C311D"/>
    <w:rsid w:val="001C51F8"/>
    <w:rsid w:val="001D6B1E"/>
    <w:rsid w:val="001E0D2C"/>
    <w:rsid w:val="001F6401"/>
    <w:rsid w:val="00202DCB"/>
    <w:rsid w:val="00221703"/>
    <w:rsid w:val="00253B11"/>
    <w:rsid w:val="00255D66"/>
    <w:rsid w:val="00256FBB"/>
    <w:rsid w:val="00284E40"/>
    <w:rsid w:val="00286CA7"/>
    <w:rsid w:val="00297CB0"/>
    <w:rsid w:val="002A7769"/>
    <w:rsid w:val="002B4911"/>
    <w:rsid w:val="002D27B2"/>
    <w:rsid w:val="00303945"/>
    <w:rsid w:val="00305A78"/>
    <w:rsid w:val="003070AA"/>
    <w:rsid w:val="00321904"/>
    <w:rsid w:val="003228E6"/>
    <w:rsid w:val="00334C2E"/>
    <w:rsid w:val="00336A3F"/>
    <w:rsid w:val="003378DD"/>
    <w:rsid w:val="00346678"/>
    <w:rsid w:val="00367A9C"/>
    <w:rsid w:val="0038777E"/>
    <w:rsid w:val="003968A9"/>
    <w:rsid w:val="003A0C4A"/>
    <w:rsid w:val="003A462A"/>
    <w:rsid w:val="003D02D9"/>
    <w:rsid w:val="003E7901"/>
    <w:rsid w:val="003F00E1"/>
    <w:rsid w:val="003F258D"/>
    <w:rsid w:val="003F3C0F"/>
    <w:rsid w:val="003F3C27"/>
    <w:rsid w:val="00405B71"/>
    <w:rsid w:val="0041042A"/>
    <w:rsid w:val="00425B62"/>
    <w:rsid w:val="004312B8"/>
    <w:rsid w:val="004315BE"/>
    <w:rsid w:val="004325DE"/>
    <w:rsid w:val="0045022C"/>
    <w:rsid w:val="00452ABD"/>
    <w:rsid w:val="00454D1F"/>
    <w:rsid w:val="00454D71"/>
    <w:rsid w:val="004565E6"/>
    <w:rsid w:val="004578F6"/>
    <w:rsid w:val="00463193"/>
    <w:rsid w:val="00465C2C"/>
    <w:rsid w:val="00471B87"/>
    <w:rsid w:val="004729B4"/>
    <w:rsid w:val="0047727B"/>
    <w:rsid w:val="00490A92"/>
    <w:rsid w:val="00491367"/>
    <w:rsid w:val="00492BA0"/>
    <w:rsid w:val="004A10FA"/>
    <w:rsid w:val="004A2ECC"/>
    <w:rsid w:val="004A47B7"/>
    <w:rsid w:val="004A4A6A"/>
    <w:rsid w:val="004B4687"/>
    <w:rsid w:val="004D1C62"/>
    <w:rsid w:val="004E414A"/>
    <w:rsid w:val="004E7534"/>
    <w:rsid w:val="004F232B"/>
    <w:rsid w:val="005107A2"/>
    <w:rsid w:val="005224F3"/>
    <w:rsid w:val="00530441"/>
    <w:rsid w:val="00535D90"/>
    <w:rsid w:val="00536B57"/>
    <w:rsid w:val="00552F4F"/>
    <w:rsid w:val="005548B8"/>
    <w:rsid w:val="00567723"/>
    <w:rsid w:val="005A1F57"/>
    <w:rsid w:val="005A3424"/>
    <w:rsid w:val="005C17EF"/>
    <w:rsid w:val="005C3DC7"/>
    <w:rsid w:val="005D18E4"/>
    <w:rsid w:val="005D3D0C"/>
    <w:rsid w:val="005D4E9F"/>
    <w:rsid w:val="005E39F4"/>
    <w:rsid w:val="005F1B1F"/>
    <w:rsid w:val="005F2B5F"/>
    <w:rsid w:val="005F6465"/>
    <w:rsid w:val="00600E8D"/>
    <w:rsid w:val="00601ECE"/>
    <w:rsid w:val="0061494A"/>
    <w:rsid w:val="00616376"/>
    <w:rsid w:val="00634A58"/>
    <w:rsid w:val="00655367"/>
    <w:rsid w:val="00666003"/>
    <w:rsid w:val="00680615"/>
    <w:rsid w:val="00683043"/>
    <w:rsid w:val="00683C20"/>
    <w:rsid w:val="00691429"/>
    <w:rsid w:val="00694CA3"/>
    <w:rsid w:val="006B4E33"/>
    <w:rsid w:val="006D3292"/>
    <w:rsid w:val="006D3C12"/>
    <w:rsid w:val="006E2E72"/>
    <w:rsid w:val="006E5A7B"/>
    <w:rsid w:val="0071160C"/>
    <w:rsid w:val="007203B7"/>
    <w:rsid w:val="007248B4"/>
    <w:rsid w:val="0074153C"/>
    <w:rsid w:val="00744AFA"/>
    <w:rsid w:val="007450C5"/>
    <w:rsid w:val="007579CC"/>
    <w:rsid w:val="007617DC"/>
    <w:rsid w:val="00785B73"/>
    <w:rsid w:val="0078774B"/>
    <w:rsid w:val="00795492"/>
    <w:rsid w:val="007B4525"/>
    <w:rsid w:val="007B4B02"/>
    <w:rsid w:val="007B75D7"/>
    <w:rsid w:val="007C19CA"/>
    <w:rsid w:val="007C5929"/>
    <w:rsid w:val="007D1CE1"/>
    <w:rsid w:val="007D609D"/>
    <w:rsid w:val="007D67E8"/>
    <w:rsid w:val="0080014C"/>
    <w:rsid w:val="00804D86"/>
    <w:rsid w:val="008201FF"/>
    <w:rsid w:val="008261C5"/>
    <w:rsid w:val="00832C02"/>
    <w:rsid w:val="008344FE"/>
    <w:rsid w:val="00834E2E"/>
    <w:rsid w:val="00843AE8"/>
    <w:rsid w:val="0086282C"/>
    <w:rsid w:val="008A5B5D"/>
    <w:rsid w:val="008B7903"/>
    <w:rsid w:val="008C447A"/>
    <w:rsid w:val="008C4C19"/>
    <w:rsid w:val="008D4479"/>
    <w:rsid w:val="008E41D9"/>
    <w:rsid w:val="008F700C"/>
    <w:rsid w:val="00907546"/>
    <w:rsid w:val="00923208"/>
    <w:rsid w:val="00924ED5"/>
    <w:rsid w:val="0093133C"/>
    <w:rsid w:val="00931DED"/>
    <w:rsid w:val="00940F5E"/>
    <w:rsid w:val="00941BDC"/>
    <w:rsid w:val="00941FAB"/>
    <w:rsid w:val="009571A6"/>
    <w:rsid w:val="009736CD"/>
    <w:rsid w:val="009A0EA7"/>
    <w:rsid w:val="009A4D33"/>
    <w:rsid w:val="009B34CE"/>
    <w:rsid w:val="009B6F40"/>
    <w:rsid w:val="009C5FB0"/>
    <w:rsid w:val="00A00842"/>
    <w:rsid w:val="00A0214C"/>
    <w:rsid w:val="00A03CCC"/>
    <w:rsid w:val="00A1035B"/>
    <w:rsid w:val="00A20A43"/>
    <w:rsid w:val="00A21F0C"/>
    <w:rsid w:val="00A461F5"/>
    <w:rsid w:val="00A46B44"/>
    <w:rsid w:val="00A46B5D"/>
    <w:rsid w:val="00A51FD9"/>
    <w:rsid w:val="00A61539"/>
    <w:rsid w:val="00A661EE"/>
    <w:rsid w:val="00A835A5"/>
    <w:rsid w:val="00A87986"/>
    <w:rsid w:val="00A9282C"/>
    <w:rsid w:val="00AB3947"/>
    <w:rsid w:val="00AB4A1C"/>
    <w:rsid w:val="00AD4DED"/>
    <w:rsid w:val="00AD5C79"/>
    <w:rsid w:val="00AD5CCD"/>
    <w:rsid w:val="00AE1724"/>
    <w:rsid w:val="00AE2B29"/>
    <w:rsid w:val="00AE3ABB"/>
    <w:rsid w:val="00AE7811"/>
    <w:rsid w:val="00AF3752"/>
    <w:rsid w:val="00B00B94"/>
    <w:rsid w:val="00B15A33"/>
    <w:rsid w:val="00B35042"/>
    <w:rsid w:val="00B452E2"/>
    <w:rsid w:val="00B47820"/>
    <w:rsid w:val="00B5272B"/>
    <w:rsid w:val="00B57DA1"/>
    <w:rsid w:val="00B61935"/>
    <w:rsid w:val="00B649EE"/>
    <w:rsid w:val="00B678D3"/>
    <w:rsid w:val="00B76098"/>
    <w:rsid w:val="00B9655B"/>
    <w:rsid w:val="00B96BF1"/>
    <w:rsid w:val="00B96D20"/>
    <w:rsid w:val="00BA0A59"/>
    <w:rsid w:val="00BA40C0"/>
    <w:rsid w:val="00BA4B77"/>
    <w:rsid w:val="00BB0708"/>
    <w:rsid w:val="00BB490D"/>
    <w:rsid w:val="00BC78F0"/>
    <w:rsid w:val="00BE2625"/>
    <w:rsid w:val="00C07239"/>
    <w:rsid w:val="00C16AD3"/>
    <w:rsid w:val="00C21C03"/>
    <w:rsid w:val="00C5100D"/>
    <w:rsid w:val="00C51C91"/>
    <w:rsid w:val="00C52CB9"/>
    <w:rsid w:val="00C639ED"/>
    <w:rsid w:val="00C6730B"/>
    <w:rsid w:val="00C70EF3"/>
    <w:rsid w:val="00C8002E"/>
    <w:rsid w:val="00C928C8"/>
    <w:rsid w:val="00C952EF"/>
    <w:rsid w:val="00CA1820"/>
    <w:rsid w:val="00CC4143"/>
    <w:rsid w:val="00CD20B6"/>
    <w:rsid w:val="00CD60F3"/>
    <w:rsid w:val="00CF6057"/>
    <w:rsid w:val="00CF744E"/>
    <w:rsid w:val="00D1033A"/>
    <w:rsid w:val="00D20E14"/>
    <w:rsid w:val="00D224A2"/>
    <w:rsid w:val="00D425DB"/>
    <w:rsid w:val="00D46508"/>
    <w:rsid w:val="00D46ADA"/>
    <w:rsid w:val="00D545A2"/>
    <w:rsid w:val="00D622DB"/>
    <w:rsid w:val="00D633EA"/>
    <w:rsid w:val="00D75039"/>
    <w:rsid w:val="00D83F1D"/>
    <w:rsid w:val="00DA660A"/>
    <w:rsid w:val="00DA73A1"/>
    <w:rsid w:val="00DA7B28"/>
    <w:rsid w:val="00DB22F1"/>
    <w:rsid w:val="00DC0239"/>
    <w:rsid w:val="00DC57C2"/>
    <w:rsid w:val="00DD1327"/>
    <w:rsid w:val="00DE19C3"/>
    <w:rsid w:val="00DE6A8A"/>
    <w:rsid w:val="00DF0E88"/>
    <w:rsid w:val="00E0135E"/>
    <w:rsid w:val="00E13327"/>
    <w:rsid w:val="00E13DB5"/>
    <w:rsid w:val="00E224EB"/>
    <w:rsid w:val="00E23467"/>
    <w:rsid w:val="00E31C6B"/>
    <w:rsid w:val="00E33FDA"/>
    <w:rsid w:val="00E503C5"/>
    <w:rsid w:val="00E50A39"/>
    <w:rsid w:val="00E51A33"/>
    <w:rsid w:val="00E53F99"/>
    <w:rsid w:val="00E54E83"/>
    <w:rsid w:val="00E62A8C"/>
    <w:rsid w:val="00E64B65"/>
    <w:rsid w:val="00E67507"/>
    <w:rsid w:val="00E71CC0"/>
    <w:rsid w:val="00E778F6"/>
    <w:rsid w:val="00E82903"/>
    <w:rsid w:val="00E900A3"/>
    <w:rsid w:val="00E9787B"/>
    <w:rsid w:val="00EA1E18"/>
    <w:rsid w:val="00EA1E2B"/>
    <w:rsid w:val="00EA572E"/>
    <w:rsid w:val="00EB5751"/>
    <w:rsid w:val="00EB70F9"/>
    <w:rsid w:val="00EC0573"/>
    <w:rsid w:val="00EC5104"/>
    <w:rsid w:val="00EC765E"/>
    <w:rsid w:val="00ED1E68"/>
    <w:rsid w:val="00ED6027"/>
    <w:rsid w:val="00EE1FA1"/>
    <w:rsid w:val="00F02275"/>
    <w:rsid w:val="00F04564"/>
    <w:rsid w:val="00F12CC2"/>
    <w:rsid w:val="00F135AF"/>
    <w:rsid w:val="00F16CFB"/>
    <w:rsid w:val="00F31975"/>
    <w:rsid w:val="00F547E4"/>
    <w:rsid w:val="00F65D22"/>
    <w:rsid w:val="00F872D0"/>
    <w:rsid w:val="00FA2933"/>
    <w:rsid w:val="00FA5E9E"/>
    <w:rsid w:val="00FB6701"/>
    <w:rsid w:val="00FD45A6"/>
    <w:rsid w:val="00FD4883"/>
    <w:rsid w:val="00FD65AE"/>
    <w:rsid w:val="00FE1A9E"/>
    <w:rsid w:val="00FE37F6"/>
    <w:rsid w:val="00FF20CD"/>
    <w:rsid w:val="00FF2750"/>
    <w:rsid w:val="00FF2962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A8676B-7BA1-4A47-9B8C-1B514E87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41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41D9"/>
  </w:style>
  <w:style w:type="paragraph" w:styleId="Podnoje">
    <w:name w:val="footer"/>
    <w:basedOn w:val="Normal"/>
    <w:link w:val="PodnojeChar"/>
    <w:uiPriority w:val="99"/>
    <w:unhideWhenUsed/>
    <w:rsid w:val="008E41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41D9"/>
  </w:style>
  <w:style w:type="character" w:styleId="Hiperveza">
    <w:name w:val="Hyperlink"/>
    <w:unhideWhenUsed/>
    <w:rsid w:val="008E41D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00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0A3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E900A3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E900A3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B96D20"/>
    <w:pPr>
      <w:ind w:left="720"/>
    </w:pPr>
  </w:style>
  <w:style w:type="table" w:styleId="Reetkatablice">
    <w:name w:val="Table Grid"/>
    <w:basedOn w:val="Obinatablica"/>
    <w:uiPriority w:val="59"/>
    <w:rsid w:val="005C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F12CC2"/>
  </w:style>
  <w:style w:type="character" w:customStyle="1" w:styleId="UnresolvedMention">
    <w:name w:val="Unresolved Mention"/>
    <w:basedOn w:val="Zadanifontodlomka"/>
    <w:uiPriority w:val="99"/>
    <w:semiHidden/>
    <w:unhideWhenUsed/>
    <w:rsid w:val="00DA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vukovar-srijem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vukovar-srijem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sitvukovar-srije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vukovar-srij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3848-722F-4907-B792-2C26F91F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1847</Words>
  <Characters>10530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zeljana sikic</dc:creator>
  <cp:keywords/>
  <dc:description/>
  <cp:lastModifiedBy>Rujana</cp:lastModifiedBy>
  <cp:revision>20</cp:revision>
  <cp:lastPrinted>2019-03-13T07:08:00Z</cp:lastPrinted>
  <dcterms:created xsi:type="dcterms:W3CDTF">2019-03-12T12:02:00Z</dcterms:created>
  <dcterms:modified xsi:type="dcterms:W3CDTF">2019-05-14T09:35:00Z</dcterms:modified>
</cp:coreProperties>
</file>