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8AB" w:rsidRPr="00FB7CFA" w:rsidRDefault="00466A4D" w:rsidP="004E38AB">
      <w:pPr>
        <w:jc w:val="both"/>
        <w:rPr>
          <w:rFonts w:ascii="Garamond" w:hAnsi="Garamond"/>
        </w:rPr>
      </w:pPr>
      <w:r w:rsidRPr="00466A4D">
        <w:rPr>
          <w:rFonts w:ascii="Garamond" w:hAnsi="Garamond"/>
          <w:noProof/>
        </w:rPr>
        <w:drawing>
          <wp:inline distT="0" distB="0" distL="0" distR="0">
            <wp:extent cx="4791075" cy="2694979"/>
            <wp:effectExtent l="0" t="0" r="0" b="0"/>
            <wp:docPr id="1" name="Slika 1" descr="J:\Rujana C\LOGOTIPI,  Protkani zlatom\tzvsz_izrada_vizualnog_identiteta_HR_horizontal_slogan_1920x1080_20181126-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Rujana C\LOGOTIPI,  Protkani zlatom\tzvsz_izrada_vizualnog_identiteta_HR_horizontal_slogan_1920x1080_20181126-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774" cy="2702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8AB" w:rsidRPr="00FB7CFA" w:rsidRDefault="004E38AB" w:rsidP="004E38AB">
      <w:pPr>
        <w:jc w:val="both"/>
        <w:rPr>
          <w:rFonts w:ascii="Garamond" w:hAnsi="Garamond"/>
        </w:rPr>
      </w:pPr>
    </w:p>
    <w:p w:rsidR="004E38AB" w:rsidRPr="00FB7CFA" w:rsidRDefault="004E38AB" w:rsidP="004E38AB">
      <w:pPr>
        <w:jc w:val="both"/>
        <w:rPr>
          <w:rFonts w:ascii="Garamond" w:hAnsi="Garamond"/>
        </w:rPr>
      </w:pPr>
    </w:p>
    <w:p w:rsidR="004E38AB" w:rsidRPr="00FB7CFA" w:rsidRDefault="004E38AB" w:rsidP="004E38AB">
      <w:pPr>
        <w:jc w:val="both"/>
        <w:rPr>
          <w:rFonts w:ascii="Garamond" w:hAnsi="Garamond"/>
        </w:rPr>
      </w:pPr>
    </w:p>
    <w:p w:rsidR="004E38AB" w:rsidRPr="00FB7CFA" w:rsidRDefault="004E38AB" w:rsidP="004E38AB">
      <w:pPr>
        <w:jc w:val="both"/>
        <w:rPr>
          <w:rFonts w:ascii="Garamond" w:hAnsi="Garamond"/>
        </w:rPr>
      </w:pPr>
    </w:p>
    <w:p w:rsidR="004E38AB" w:rsidRPr="00FB7CFA" w:rsidRDefault="004E38AB" w:rsidP="004E38AB">
      <w:pPr>
        <w:jc w:val="both"/>
        <w:rPr>
          <w:rFonts w:ascii="Garamond" w:hAnsi="Garamond"/>
        </w:rPr>
      </w:pPr>
    </w:p>
    <w:p w:rsidR="004E38AB" w:rsidRPr="00FB7CFA" w:rsidRDefault="004E38AB" w:rsidP="004E38AB">
      <w:pPr>
        <w:jc w:val="both"/>
        <w:rPr>
          <w:rFonts w:ascii="Garamond" w:hAnsi="Garamond"/>
        </w:rPr>
      </w:pPr>
    </w:p>
    <w:p w:rsidR="004E38AB" w:rsidRPr="00FB7CFA" w:rsidRDefault="004E38AB" w:rsidP="004E38AB">
      <w:pPr>
        <w:jc w:val="both"/>
        <w:rPr>
          <w:rFonts w:ascii="Garamond" w:hAnsi="Garamond"/>
        </w:rPr>
      </w:pPr>
    </w:p>
    <w:p w:rsidR="004E38AB" w:rsidRPr="00FB7CFA" w:rsidRDefault="004E38AB" w:rsidP="004E38AB">
      <w:pPr>
        <w:jc w:val="both"/>
        <w:rPr>
          <w:rFonts w:ascii="Garamond" w:hAnsi="Garamond"/>
        </w:rPr>
      </w:pPr>
    </w:p>
    <w:p w:rsidR="004E38AB" w:rsidRPr="00FB7CFA" w:rsidRDefault="004E38AB" w:rsidP="004E38AB">
      <w:pPr>
        <w:jc w:val="both"/>
        <w:rPr>
          <w:rFonts w:ascii="Garamond" w:hAnsi="Garamond"/>
        </w:rPr>
      </w:pPr>
    </w:p>
    <w:p w:rsidR="004E38AB" w:rsidRPr="00FB7CFA" w:rsidRDefault="004E38AB" w:rsidP="004E38AB">
      <w:pPr>
        <w:jc w:val="center"/>
        <w:rPr>
          <w:rFonts w:ascii="Garamond" w:hAnsi="Garamond"/>
          <w:b/>
          <w:bCs/>
        </w:rPr>
      </w:pPr>
      <w:r w:rsidRPr="00FB7CFA">
        <w:rPr>
          <w:rFonts w:ascii="Garamond" w:hAnsi="Garamond"/>
          <w:b/>
          <w:bCs/>
        </w:rPr>
        <w:t>IZVJEŠĆE O RADU</w:t>
      </w:r>
    </w:p>
    <w:p w:rsidR="004E38AB" w:rsidRPr="00FB7CFA" w:rsidRDefault="004E38AB" w:rsidP="004E38AB">
      <w:pPr>
        <w:jc w:val="center"/>
        <w:rPr>
          <w:rFonts w:ascii="Garamond" w:hAnsi="Garamond"/>
          <w:b/>
          <w:bCs/>
        </w:rPr>
      </w:pPr>
      <w:r w:rsidRPr="00FB7CFA">
        <w:rPr>
          <w:rFonts w:ascii="Garamond" w:hAnsi="Garamond"/>
          <w:b/>
          <w:bCs/>
        </w:rPr>
        <w:t>S FINANCIJSKIM IZVJEŠĆEM</w:t>
      </w:r>
    </w:p>
    <w:p w:rsidR="004E38AB" w:rsidRPr="00FB7CFA" w:rsidRDefault="004E38AB" w:rsidP="004E38AB">
      <w:pPr>
        <w:jc w:val="center"/>
        <w:rPr>
          <w:rFonts w:ascii="Garamond" w:hAnsi="Garamond"/>
          <w:b/>
          <w:bCs/>
        </w:rPr>
      </w:pPr>
      <w:r w:rsidRPr="00FB7CFA">
        <w:rPr>
          <w:rFonts w:ascii="Garamond" w:hAnsi="Garamond"/>
          <w:b/>
          <w:bCs/>
        </w:rPr>
        <w:t>U 201</w:t>
      </w:r>
      <w:r w:rsidR="005C6563">
        <w:rPr>
          <w:rFonts w:ascii="Garamond" w:hAnsi="Garamond"/>
          <w:b/>
          <w:bCs/>
        </w:rPr>
        <w:t>8</w:t>
      </w:r>
      <w:r w:rsidRPr="00FB7CFA">
        <w:rPr>
          <w:rFonts w:ascii="Garamond" w:hAnsi="Garamond"/>
          <w:b/>
          <w:bCs/>
        </w:rPr>
        <w:t>. godini</w:t>
      </w:r>
    </w:p>
    <w:p w:rsidR="004E38AB" w:rsidRPr="00FB7CFA" w:rsidRDefault="004E38AB" w:rsidP="004E38AB">
      <w:pPr>
        <w:jc w:val="center"/>
        <w:rPr>
          <w:rFonts w:ascii="Garamond" w:hAnsi="Garamond"/>
        </w:rPr>
      </w:pPr>
    </w:p>
    <w:p w:rsidR="004E38AB" w:rsidRPr="00FB7CFA" w:rsidRDefault="004E38AB" w:rsidP="004E38AB">
      <w:pPr>
        <w:jc w:val="both"/>
        <w:rPr>
          <w:rFonts w:ascii="Garamond" w:hAnsi="Garamond"/>
        </w:rPr>
      </w:pPr>
    </w:p>
    <w:p w:rsidR="004E38AB" w:rsidRPr="00FB7CFA" w:rsidRDefault="004E38AB" w:rsidP="004E38AB">
      <w:pPr>
        <w:jc w:val="both"/>
        <w:rPr>
          <w:rFonts w:ascii="Garamond" w:hAnsi="Garamond"/>
        </w:rPr>
      </w:pPr>
    </w:p>
    <w:p w:rsidR="004E38AB" w:rsidRPr="00FB7CFA" w:rsidRDefault="004E38AB" w:rsidP="004E38AB">
      <w:pPr>
        <w:jc w:val="both"/>
        <w:rPr>
          <w:rFonts w:ascii="Garamond" w:hAnsi="Garamond"/>
        </w:rPr>
      </w:pPr>
    </w:p>
    <w:p w:rsidR="004E38AB" w:rsidRPr="00FB7CFA" w:rsidRDefault="004E38AB" w:rsidP="004E38AB">
      <w:pPr>
        <w:jc w:val="both"/>
        <w:rPr>
          <w:rFonts w:ascii="Garamond" w:hAnsi="Garamond"/>
        </w:rPr>
      </w:pPr>
    </w:p>
    <w:p w:rsidR="004E38AB" w:rsidRPr="00FB7CFA" w:rsidRDefault="004E38AB" w:rsidP="004E38AB">
      <w:pPr>
        <w:jc w:val="both"/>
        <w:rPr>
          <w:rFonts w:ascii="Garamond" w:hAnsi="Garamond"/>
        </w:rPr>
      </w:pPr>
    </w:p>
    <w:p w:rsidR="004E38AB" w:rsidRPr="00FB7CFA" w:rsidRDefault="004E38AB" w:rsidP="004E38AB">
      <w:pPr>
        <w:jc w:val="both"/>
        <w:rPr>
          <w:rFonts w:ascii="Garamond" w:hAnsi="Garamond"/>
        </w:rPr>
      </w:pPr>
    </w:p>
    <w:p w:rsidR="004E38AB" w:rsidRPr="00FB7CFA" w:rsidRDefault="004E38AB" w:rsidP="004E38AB">
      <w:pPr>
        <w:jc w:val="both"/>
        <w:rPr>
          <w:rFonts w:ascii="Garamond" w:hAnsi="Garamond"/>
        </w:rPr>
      </w:pPr>
    </w:p>
    <w:p w:rsidR="004E38AB" w:rsidRPr="00FB7CFA" w:rsidRDefault="004E38AB" w:rsidP="004E38AB">
      <w:pPr>
        <w:jc w:val="both"/>
        <w:rPr>
          <w:rFonts w:ascii="Garamond" w:hAnsi="Garamond"/>
        </w:rPr>
      </w:pPr>
    </w:p>
    <w:p w:rsidR="004E38AB" w:rsidRPr="00FB7CFA" w:rsidRDefault="004E38AB" w:rsidP="004E38AB">
      <w:pPr>
        <w:jc w:val="both"/>
        <w:rPr>
          <w:rFonts w:ascii="Garamond" w:hAnsi="Garamond"/>
        </w:rPr>
      </w:pPr>
    </w:p>
    <w:p w:rsidR="004E38AB" w:rsidRPr="00FB7CFA" w:rsidRDefault="004E38AB" w:rsidP="004E38AB">
      <w:pPr>
        <w:jc w:val="both"/>
        <w:rPr>
          <w:rFonts w:ascii="Garamond" w:hAnsi="Garamond"/>
        </w:rPr>
      </w:pPr>
    </w:p>
    <w:p w:rsidR="004E38AB" w:rsidRPr="00FB7CFA" w:rsidRDefault="004E38AB" w:rsidP="004E38AB">
      <w:pPr>
        <w:jc w:val="both"/>
        <w:rPr>
          <w:rFonts w:ascii="Garamond" w:hAnsi="Garamond"/>
        </w:rPr>
      </w:pPr>
    </w:p>
    <w:p w:rsidR="004E38AB" w:rsidRPr="00FB7CFA" w:rsidRDefault="004E38AB" w:rsidP="004E38AB">
      <w:pPr>
        <w:jc w:val="both"/>
        <w:rPr>
          <w:rFonts w:ascii="Garamond" w:hAnsi="Garamond"/>
        </w:rPr>
      </w:pPr>
    </w:p>
    <w:p w:rsidR="004E38AB" w:rsidRPr="00FB7CFA" w:rsidRDefault="004E38AB" w:rsidP="004E38AB">
      <w:pPr>
        <w:jc w:val="both"/>
        <w:rPr>
          <w:rFonts w:ascii="Garamond" w:hAnsi="Garamond"/>
        </w:rPr>
      </w:pPr>
    </w:p>
    <w:p w:rsidR="004E38AB" w:rsidRPr="00FB7CFA" w:rsidRDefault="004E38AB" w:rsidP="004E38AB">
      <w:pPr>
        <w:jc w:val="both"/>
        <w:rPr>
          <w:rFonts w:ascii="Garamond" w:hAnsi="Garamond"/>
        </w:rPr>
      </w:pPr>
    </w:p>
    <w:p w:rsidR="004E38AB" w:rsidRPr="00FB7CFA" w:rsidRDefault="004E38AB" w:rsidP="004E38AB">
      <w:pPr>
        <w:jc w:val="both"/>
        <w:rPr>
          <w:rFonts w:ascii="Garamond" w:hAnsi="Garamond"/>
        </w:rPr>
      </w:pPr>
    </w:p>
    <w:p w:rsidR="004E38AB" w:rsidRPr="00FB7CFA" w:rsidRDefault="004E38AB" w:rsidP="004E38AB">
      <w:pPr>
        <w:jc w:val="both"/>
        <w:rPr>
          <w:rFonts w:ascii="Garamond" w:hAnsi="Garamond"/>
        </w:rPr>
      </w:pPr>
    </w:p>
    <w:p w:rsidR="004E38AB" w:rsidRPr="00FB7CFA" w:rsidRDefault="004E38AB" w:rsidP="004E38AB">
      <w:pPr>
        <w:jc w:val="both"/>
        <w:rPr>
          <w:rFonts w:ascii="Garamond" w:hAnsi="Garamond"/>
        </w:rPr>
      </w:pPr>
    </w:p>
    <w:p w:rsidR="004E38AB" w:rsidRPr="00FB7CFA" w:rsidRDefault="004E38AB" w:rsidP="004E38AB">
      <w:pPr>
        <w:jc w:val="both"/>
        <w:rPr>
          <w:rFonts w:ascii="Garamond" w:hAnsi="Garamond"/>
        </w:rPr>
      </w:pPr>
    </w:p>
    <w:p w:rsidR="004E38AB" w:rsidRPr="00FB7CFA" w:rsidRDefault="004E38AB" w:rsidP="004E38AB">
      <w:pPr>
        <w:jc w:val="both"/>
        <w:rPr>
          <w:rFonts w:ascii="Garamond" w:hAnsi="Garamond"/>
        </w:rPr>
      </w:pPr>
    </w:p>
    <w:p w:rsidR="004E38AB" w:rsidRPr="00FB7CFA" w:rsidRDefault="004E38AB" w:rsidP="004E38AB">
      <w:pPr>
        <w:jc w:val="both"/>
        <w:rPr>
          <w:rFonts w:ascii="Garamond" w:hAnsi="Garamond"/>
        </w:rPr>
      </w:pPr>
    </w:p>
    <w:p w:rsidR="004E38AB" w:rsidRPr="00FB7CFA" w:rsidRDefault="004E38AB" w:rsidP="004E38AB">
      <w:pPr>
        <w:jc w:val="both"/>
        <w:rPr>
          <w:rFonts w:ascii="Garamond" w:hAnsi="Garamond"/>
        </w:rPr>
      </w:pPr>
    </w:p>
    <w:p w:rsidR="004E38AB" w:rsidRPr="00FB7CFA" w:rsidRDefault="004E38AB" w:rsidP="004E38AB">
      <w:pPr>
        <w:jc w:val="center"/>
        <w:rPr>
          <w:rFonts w:ascii="Garamond" w:hAnsi="Garamond"/>
        </w:rPr>
      </w:pPr>
      <w:r w:rsidRPr="00FB7CFA">
        <w:rPr>
          <w:rFonts w:ascii="Garamond" w:hAnsi="Garamond"/>
        </w:rPr>
        <w:t>veljača 201</w:t>
      </w:r>
      <w:r w:rsidR="005C6563">
        <w:rPr>
          <w:rFonts w:ascii="Garamond" w:hAnsi="Garamond"/>
        </w:rPr>
        <w:t>9</w:t>
      </w:r>
      <w:r w:rsidRPr="00FB7CFA">
        <w:rPr>
          <w:rFonts w:ascii="Garamond" w:hAnsi="Garamond"/>
        </w:rPr>
        <w:t>.</w:t>
      </w:r>
    </w:p>
    <w:p w:rsidR="004E38AB" w:rsidRPr="00FB7CFA" w:rsidRDefault="004E38AB" w:rsidP="004E38AB">
      <w:pPr>
        <w:jc w:val="center"/>
        <w:rPr>
          <w:rFonts w:ascii="Garamond" w:hAnsi="Garamond"/>
          <w:b/>
          <w:bCs/>
        </w:rPr>
      </w:pPr>
      <w:r w:rsidRPr="00FB7CFA">
        <w:rPr>
          <w:rFonts w:ascii="Garamond" w:hAnsi="Garamond"/>
          <w:b/>
          <w:bCs/>
        </w:rPr>
        <w:lastRenderedPageBreak/>
        <w:t>IZVJEŠĆE O RADU S FINANCIJSKIM IZVJEŠĆEM</w:t>
      </w:r>
    </w:p>
    <w:p w:rsidR="004E38AB" w:rsidRPr="00FB7CFA" w:rsidRDefault="004E38AB" w:rsidP="004E38AB">
      <w:pPr>
        <w:jc w:val="center"/>
        <w:rPr>
          <w:rFonts w:ascii="Garamond" w:hAnsi="Garamond"/>
          <w:b/>
          <w:bCs/>
        </w:rPr>
      </w:pPr>
    </w:p>
    <w:p w:rsidR="004E38AB" w:rsidRPr="00FB7CFA" w:rsidRDefault="004E38AB" w:rsidP="004E38AB">
      <w:pPr>
        <w:jc w:val="center"/>
        <w:rPr>
          <w:rFonts w:ascii="Garamond" w:hAnsi="Garamond"/>
          <w:b/>
          <w:bCs/>
        </w:rPr>
      </w:pPr>
      <w:r w:rsidRPr="00FB7CFA">
        <w:rPr>
          <w:rFonts w:ascii="Garamond" w:hAnsi="Garamond"/>
          <w:b/>
          <w:bCs/>
        </w:rPr>
        <w:t>TURISTIČKE ZAJEDNICE VUKOVARSKO – SRIJEMSKE ŽUPANIJE</w:t>
      </w:r>
    </w:p>
    <w:p w:rsidR="004E38AB" w:rsidRPr="00FB7CFA" w:rsidRDefault="004E38AB" w:rsidP="004E38AB">
      <w:pPr>
        <w:pStyle w:val="Naslov2"/>
        <w:rPr>
          <w:b/>
          <w:bCs/>
          <w:szCs w:val="24"/>
        </w:rPr>
      </w:pPr>
      <w:r w:rsidRPr="00FB7CFA">
        <w:rPr>
          <w:b/>
          <w:bCs/>
          <w:szCs w:val="24"/>
        </w:rPr>
        <w:t>U 201</w:t>
      </w:r>
      <w:r w:rsidR="005C6563">
        <w:rPr>
          <w:b/>
          <w:bCs/>
          <w:szCs w:val="24"/>
        </w:rPr>
        <w:t>8</w:t>
      </w:r>
      <w:r w:rsidRPr="00FB7CFA">
        <w:rPr>
          <w:b/>
          <w:bCs/>
          <w:szCs w:val="24"/>
        </w:rPr>
        <w:t>. godini</w:t>
      </w:r>
    </w:p>
    <w:p w:rsidR="004E38AB" w:rsidRPr="00FB7CFA" w:rsidRDefault="004E38AB" w:rsidP="004E38AB">
      <w:pPr>
        <w:jc w:val="both"/>
        <w:rPr>
          <w:rFonts w:ascii="Garamond" w:hAnsi="Garamond"/>
        </w:rPr>
      </w:pPr>
    </w:p>
    <w:p w:rsidR="004E38AB" w:rsidRPr="00FB7CFA" w:rsidRDefault="004E38AB" w:rsidP="004E38AB">
      <w:pPr>
        <w:tabs>
          <w:tab w:val="left" w:pos="1440"/>
        </w:tabs>
        <w:rPr>
          <w:rFonts w:ascii="Garamond" w:eastAsia="Batang" w:hAnsi="Garamond"/>
          <w:b/>
          <w:bCs/>
          <w:i/>
          <w:iCs/>
        </w:rPr>
      </w:pPr>
      <w:r w:rsidRPr="00FB7CFA">
        <w:rPr>
          <w:rFonts w:ascii="Garamond" w:eastAsia="Batang" w:hAnsi="Garamond"/>
          <w:b/>
          <w:bCs/>
          <w:i/>
          <w:iCs/>
        </w:rPr>
        <w:t>s a d r ž a j:</w:t>
      </w:r>
      <w:r w:rsidRPr="00FB7CFA">
        <w:rPr>
          <w:rFonts w:ascii="Garamond" w:eastAsia="Batang" w:hAnsi="Garamond"/>
          <w:b/>
          <w:bCs/>
          <w:i/>
          <w:iCs/>
        </w:rPr>
        <w:tab/>
      </w:r>
    </w:p>
    <w:p w:rsidR="004E38AB" w:rsidRPr="00FB7CFA" w:rsidRDefault="004E38AB" w:rsidP="004E38AB">
      <w:pPr>
        <w:rPr>
          <w:rFonts w:ascii="Garamond" w:hAnsi="Garamond"/>
          <w:b/>
          <w:bCs/>
        </w:rPr>
      </w:pPr>
    </w:p>
    <w:p w:rsidR="004E38AB" w:rsidRPr="00FB7CFA" w:rsidRDefault="004E38AB" w:rsidP="004E38AB">
      <w:pPr>
        <w:numPr>
          <w:ilvl w:val="0"/>
          <w:numId w:val="2"/>
        </w:numPr>
        <w:rPr>
          <w:rFonts w:ascii="Garamond" w:hAnsi="Garamond"/>
          <w:b/>
          <w:bCs/>
        </w:rPr>
      </w:pPr>
      <w:r w:rsidRPr="00FB7CFA">
        <w:rPr>
          <w:rFonts w:ascii="Garamond" w:hAnsi="Garamond"/>
          <w:b/>
          <w:bCs/>
        </w:rPr>
        <w:t>UVOD</w:t>
      </w:r>
    </w:p>
    <w:p w:rsidR="004E38AB" w:rsidRPr="00FB7CFA" w:rsidRDefault="004E38AB" w:rsidP="004E38AB">
      <w:pPr>
        <w:ind w:left="360"/>
        <w:rPr>
          <w:rFonts w:ascii="Garamond" w:hAnsi="Garamond"/>
        </w:rPr>
      </w:pPr>
    </w:p>
    <w:p w:rsidR="004E38AB" w:rsidRPr="00FB7CFA" w:rsidRDefault="004E38AB" w:rsidP="004E38AB">
      <w:pPr>
        <w:numPr>
          <w:ilvl w:val="0"/>
          <w:numId w:val="2"/>
        </w:numPr>
        <w:rPr>
          <w:rFonts w:ascii="Garamond" w:hAnsi="Garamond"/>
          <w:b/>
          <w:bCs/>
        </w:rPr>
      </w:pPr>
      <w:r w:rsidRPr="00FB7CFA">
        <w:rPr>
          <w:rFonts w:ascii="Garamond" w:hAnsi="Garamond"/>
          <w:b/>
          <w:bCs/>
        </w:rPr>
        <w:t>FUNKCIONALNI MARKETING</w:t>
      </w:r>
    </w:p>
    <w:p w:rsidR="004E38AB" w:rsidRPr="00FB7CFA" w:rsidRDefault="004E38AB" w:rsidP="004E38AB">
      <w:pPr>
        <w:ind w:left="360"/>
        <w:rPr>
          <w:rFonts w:ascii="Garamond" w:hAnsi="Garamond"/>
        </w:rPr>
      </w:pPr>
    </w:p>
    <w:p w:rsidR="004E38AB" w:rsidRPr="00456B56" w:rsidRDefault="004E38AB" w:rsidP="004E38AB">
      <w:pPr>
        <w:ind w:left="720"/>
        <w:rPr>
          <w:rFonts w:ascii="Garamond" w:hAnsi="Garamond"/>
          <w:b/>
          <w:bCs/>
          <w:i/>
          <w:iCs/>
        </w:rPr>
      </w:pPr>
      <w:r>
        <w:rPr>
          <w:rFonts w:ascii="Garamond" w:hAnsi="Garamond"/>
          <w:b/>
          <w:bCs/>
          <w:i/>
          <w:iCs/>
        </w:rPr>
        <w:t xml:space="preserve">2.1.    </w:t>
      </w:r>
      <w:r w:rsidRPr="00456B56">
        <w:rPr>
          <w:rFonts w:ascii="Garamond" w:hAnsi="Garamond"/>
          <w:b/>
          <w:bCs/>
          <w:i/>
          <w:iCs/>
        </w:rPr>
        <w:t xml:space="preserve">Dizajn vrijednosti </w:t>
      </w:r>
    </w:p>
    <w:p w:rsidR="004E38AB" w:rsidRPr="00FB7CFA" w:rsidRDefault="004E38AB" w:rsidP="004E38AB">
      <w:pPr>
        <w:pStyle w:val="Odlomakpopisa"/>
        <w:numPr>
          <w:ilvl w:val="2"/>
          <w:numId w:val="3"/>
        </w:numPr>
        <w:rPr>
          <w:rFonts w:ascii="Garamond" w:eastAsia="Batang" w:hAnsi="Garamond"/>
          <w:sz w:val="24"/>
          <w:szCs w:val="24"/>
        </w:rPr>
      </w:pPr>
      <w:r w:rsidRPr="00FB7CFA">
        <w:rPr>
          <w:rFonts w:ascii="Garamond" w:eastAsia="Batang" w:hAnsi="Garamond"/>
          <w:sz w:val="24"/>
          <w:szCs w:val="24"/>
        </w:rPr>
        <w:t xml:space="preserve">Projekti iz programa za nerazvijene </w:t>
      </w:r>
    </w:p>
    <w:p w:rsidR="004E38AB" w:rsidRDefault="004E38AB" w:rsidP="004E38AB">
      <w:pPr>
        <w:pStyle w:val="Odlomakpopisa"/>
        <w:numPr>
          <w:ilvl w:val="2"/>
          <w:numId w:val="3"/>
        </w:numPr>
        <w:rPr>
          <w:rFonts w:ascii="Garamond" w:eastAsia="Batang" w:hAnsi="Garamond"/>
          <w:sz w:val="24"/>
          <w:szCs w:val="24"/>
        </w:rPr>
      </w:pPr>
      <w:r w:rsidRPr="00FB7CFA">
        <w:rPr>
          <w:rFonts w:ascii="Garamond" w:eastAsia="Batang" w:hAnsi="Garamond"/>
          <w:sz w:val="24"/>
          <w:szCs w:val="24"/>
        </w:rPr>
        <w:t xml:space="preserve">Potpore manifestacijama i priredbama </w:t>
      </w:r>
    </w:p>
    <w:p w:rsidR="004E38AB" w:rsidRDefault="004E38AB" w:rsidP="004E38AB">
      <w:pPr>
        <w:pStyle w:val="Odlomakpopisa"/>
        <w:numPr>
          <w:ilvl w:val="2"/>
          <w:numId w:val="3"/>
        </w:numPr>
        <w:rPr>
          <w:rFonts w:ascii="Garamond" w:eastAsia="Batang" w:hAnsi="Garamond"/>
          <w:sz w:val="24"/>
          <w:szCs w:val="24"/>
        </w:rPr>
      </w:pPr>
      <w:r>
        <w:rPr>
          <w:rFonts w:ascii="Garamond" w:eastAsia="Batang" w:hAnsi="Garamond"/>
          <w:sz w:val="24"/>
          <w:szCs w:val="24"/>
        </w:rPr>
        <w:t>EU projekti</w:t>
      </w:r>
    </w:p>
    <w:p w:rsidR="004E38AB" w:rsidRDefault="004E38AB" w:rsidP="004E38AB">
      <w:pPr>
        <w:pStyle w:val="Odlomakpopisa"/>
        <w:numPr>
          <w:ilvl w:val="2"/>
          <w:numId w:val="3"/>
        </w:numPr>
        <w:rPr>
          <w:rFonts w:ascii="Garamond" w:eastAsia="Batang" w:hAnsi="Garamond"/>
          <w:sz w:val="24"/>
          <w:szCs w:val="24"/>
        </w:rPr>
      </w:pPr>
      <w:r>
        <w:rPr>
          <w:rFonts w:ascii="Garamond" w:eastAsia="Batang" w:hAnsi="Garamond"/>
          <w:sz w:val="24"/>
          <w:szCs w:val="24"/>
        </w:rPr>
        <w:t>Potpora razvoju DMO i DMK</w:t>
      </w:r>
    </w:p>
    <w:p w:rsidR="004E38AB" w:rsidRPr="00FB7CFA" w:rsidRDefault="004E38AB" w:rsidP="004E38AB">
      <w:pPr>
        <w:pStyle w:val="Odlomakpopisa"/>
        <w:ind w:left="2160"/>
        <w:rPr>
          <w:rFonts w:ascii="Garamond" w:eastAsia="Batang" w:hAnsi="Garamond"/>
          <w:sz w:val="24"/>
          <w:szCs w:val="24"/>
        </w:rPr>
      </w:pPr>
    </w:p>
    <w:p w:rsidR="004E38AB" w:rsidRPr="00FB7CFA" w:rsidRDefault="004E38AB" w:rsidP="004E38AB">
      <w:pPr>
        <w:pStyle w:val="Odlomakpopisa"/>
        <w:numPr>
          <w:ilvl w:val="1"/>
          <w:numId w:val="3"/>
        </w:numPr>
        <w:rPr>
          <w:rFonts w:ascii="Garamond" w:eastAsia="Batang" w:hAnsi="Garamond"/>
          <w:b/>
          <w:bCs/>
          <w:i/>
          <w:iCs/>
          <w:sz w:val="24"/>
          <w:szCs w:val="24"/>
        </w:rPr>
      </w:pPr>
      <w:r w:rsidRPr="00FB7CFA">
        <w:rPr>
          <w:rFonts w:ascii="Garamond" w:eastAsia="Batang" w:hAnsi="Garamond"/>
          <w:b/>
          <w:bCs/>
          <w:i/>
          <w:iCs/>
          <w:sz w:val="24"/>
          <w:szCs w:val="24"/>
        </w:rPr>
        <w:t>Komunikacija vrijednosti</w:t>
      </w:r>
    </w:p>
    <w:p w:rsidR="004E38AB" w:rsidRPr="00FB7CFA" w:rsidRDefault="004E38AB" w:rsidP="004E38AB">
      <w:pPr>
        <w:pStyle w:val="Odlomakpopisa"/>
        <w:numPr>
          <w:ilvl w:val="2"/>
          <w:numId w:val="3"/>
        </w:numPr>
        <w:rPr>
          <w:rFonts w:ascii="Garamond" w:eastAsia="Batang" w:hAnsi="Garamond"/>
          <w:sz w:val="24"/>
          <w:szCs w:val="24"/>
        </w:rPr>
      </w:pPr>
      <w:r w:rsidRPr="00FB7CFA">
        <w:rPr>
          <w:rFonts w:ascii="Garamond" w:eastAsia="Batang" w:hAnsi="Garamond"/>
          <w:sz w:val="24"/>
          <w:szCs w:val="24"/>
        </w:rPr>
        <w:t>On line komunikacije</w:t>
      </w:r>
    </w:p>
    <w:p w:rsidR="004E38AB" w:rsidRPr="00FB7CFA" w:rsidRDefault="004E38AB" w:rsidP="004E38AB">
      <w:pPr>
        <w:pStyle w:val="Odlomakpopisa"/>
        <w:numPr>
          <w:ilvl w:val="2"/>
          <w:numId w:val="3"/>
        </w:numPr>
        <w:rPr>
          <w:rFonts w:ascii="Garamond" w:eastAsia="Batang" w:hAnsi="Garamond"/>
          <w:sz w:val="24"/>
          <w:szCs w:val="24"/>
        </w:rPr>
      </w:pPr>
      <w:r w:rsidRPr="00FB7CFA">
        <w:rPr>
          <w:rFonts w:ascii="Garamond" w:eastAsia="Batang" w:hAnsi="Garamond"/>
          <w:sz w:val="24"/>
          <w:szCs w:val="24"/>
        </w:rPr>
        <w:t>Promotivne kampanje i opće oglašavanje</w:t>
      </w:r>
    </w:p>
    <w:p w:rsidR="004E38AB" w:rsidRPr="00FB7CFA" w:rsidRDefault="004E38AB" w:rsidP="004E38AB">
      <w:pPr>
        <w:pStyle w:val="Odlomakpopisa"/>
        <w:numPr>
          <w:ilvl w:val="2"/>
          <w:numId w:val="3"/>
        </w:numPr>
        <w:rPr>
          <w:rFonts w:ascii="Garamond" w:eastAsia="Batang" w:hAnsi="Garamond"/>
          <w:sz w:val="24"/>
          <w:szCs w:val="24"/>
        </w:rPr>
      </w:pPr>
      <w:r w:rsidRPr="00FB7CFA">
        <w:rPr>
          <w:rFonts w:ascii="Garamond" w:eastAsia="Batang" w:hAnsi="Garamond"/>
          <w:sz w:val="24"/>
          <w:szCs w:val="24"/>
        </w:rPr>
        <w:t xml:space="preserve">Brošure i ostali </w:t>
      </w:r>
      <w:proofErr w:type="spellStart"/>
      <w:r w:rsidRPr="00FB7CFA">
        <w:rPr>
          <w:rFonts w:ascii="Garamond" w:eastAsia="Batang" w:hAnsi="Garamond"/>
          <w:sz w:val="24"/>
          <w:szCs w:val="24"/>
        </w:rPr>
        <w:t>promo</w:t>
      </w:r>
      <w:proofErr w:type="spellEnd"/>
      <w:r w:rsidRPr="00FB7CFA">
        <w:rPr>
          <w:rFonts w:ascii="Garamond" w:eastAsia="Batang" w:hAnsi="Garamond"/>
          <w:sz w:val="24"/>
          <w:szCs w:val="24"/>
        </w:rPr>
        <w:t xml:space="preserve"> materijali</w:t>
      </w:r>
    </w:p>
    <w:p w:rsidR="004E38AB" w:rsidRPr="00FB7CFA" w:rsidRDefault="004E38AB" w:rsidP="004E38AB">
      <w:pPr>
        <w:pStyle w:val="Odlomakpopisa"/>
        <w:numPr>
          <w:ilvl w:val="2"/>
          <w:numId w:val="3"/>
        </w:numPr>
        <w:rPr>
          <w:rFonts w:ascii="Garamond" w:eastAsia="Batang" w:hAnsi="Garamond"/>
          <w:sz w:val="24"/>
          <w:szCs w:val="24"/>
        </w:rPr>
      </w:pPr>
      <w:r w:rsidRPr="00FB7CFA">
        <w:rPr>
          <w:rFonts w:ascii="Garamond" w:eastAsia="Batang" w:hAnsi="Garamond"/>
          <w:sz w:val="24"/>
          <w:szCs w:val="24"/>
        </w:rPr>
        <w:t>Suveniri i promotivni materijal</w:t>
      </w:r>
    </w:p>
    <w:p w:rsidR="004E38AB" w:rsidRPr="00FB7CFA" w:rsidRDefault="004E38AB" w:rsidP="004E38AB">
      <w:pPr>
        <w:ind w:left="720"/>
        <w:rPr>
          <w:rFonts w:ascii="Garamond" w:eastAsia="Batang" w:hAnsi="Garamond"/>
          <w:b/>
          <w:bCs/>
          <w:i/>
          <w:iCs/>
        </w:rPr>
      </w:pPr>
      <w:r w:rsidRPr="00FB7CFA">
        <w:rPr>
          <w:rFonts w:ascii="Garamond" w:eastAsia="Batang" w:hAnsi="Garamond"/>
          <w:b/>
          <w:bCs/>
          <w:i/>
          <w:iCs/>
        </w:rPr>
        <w:t xml:space="preserve">2.3. </w:t>
      </w:r>
      <w:r>
        <w:rPr>
          <w:rFonts w:ascii="Garamond" w:eastAsia="Batang" w:hAnsi="Garamond"/>
          <w:b/>
          <w:bCs/>
          <w:i/>
          <w:iCs/>
        </w:rPr>
        <w:t xml:space="preserve">    </w:t>
      </w:r>
      <w:r w:rsidRPr="00FB7CFA">
        <w:rPr>
          <w:rFonts w:ascii="Garamond" w:eastAsia="Batang" w:hAnsi="Garamond"/>
          <w:b/>
          <w:bCs/>
          <w:i/>
          <w:iCs/>
        </w:rPr>
        <w:t>Distribucija i prodaja vrijednosti</w:t>
      </w:r>
    </w:p>
    <w:p w:rsidR="004E38AB" w:rsidRPr="00FB7CFA" w:rsidRDefault="004E38AB" w:rsidP="004E38AB">
      <w:pPr>
        <w:ind w:left="1416"/>
        <w:rPr>
          <w:rFonts w:ascii="Garamond" w:eastAsia="Batang" w:hAnsi="Garamond"/>
        </w:rPr>
      </w:pPr>
      <w:r>
        <w:rPr>
          <w:rFonts w:ascii="Garamond" w:eastAsia="Batang" w:hAnsi="Garamond"/>
        </w:rPr>
        <w:t xml:space="preserve">2.3.1.    </w:t>
      </w:r>
      <w:r w:rsidRPr="00FB7CFA">
        <w:rPr>
          <w:rFonts w:ascii="Garamond" w:eastAsia="Batang" w:hAnsi="Garamond"/>
        </w:rPr>
        <w:t>Sajmovi</w:t>
      </w:r>
    </w:p>
    <w:p w:rsidR="004E38AB" w:rsidRPr="00FB7CFA" w:rsidRDefault="004E38AB" w:rsidP="004E38AB">
      <w:pPr>
        <w:ind w:left="1416"/>
        <w:rPr>
          <w:rFonts w:ascii="Garamond" w:eastAsia="Batang" w:hAnsi="Garamond"/>
        </w:rPr>
      </w:pPr>
      <w:r>
        <w:rPr>
          <w:rFonts w:ascii="Garamond" w:eastAsia="Batang" w:hAnsi="Garamond"/>
        </w:rPr>
        <w:t xml:space="preserve">2.3.2.    </w:t>
      </w:r>
      <w:r w:rsidRPr="00FB7CFA">
        <w:rPr>
          <w:rFonts w:ascii="Garamond" w:eastAsia="Batang" w:hAnsi="Garamond"/>
        </w:rPr>
        <w:t>Posebne prezentacije</w:t>
      </w:r>
    </w:p>
    <w:p w:rsidR="004E38AB" w:rsidRPr="00FB7CFA" w:rsidRDefault="004E38AB" w:rsidP="004E38AB">
      <w:pPr>
        <w:rPr>
          <w:rFonts w:ascii="Garamond" w:eastAsia="Batang" w:hAnsi="Garamond"/>
        </w:rPr>
      </w:pPr>
      <w:r>
        <w:rPr>
          <w:rFonts w:ascii="Garamond" w:eastAsia="Batang" w:hAnsi="Garamond"/>
        </w:rPr>
        <w:t xml:space="preserve">                        2.3.3.    </w:t>
      </w:r>
      <w:r w:rsidRPr="00FB7CFA">
        <w:rPr>
          <w:rFonts w:ascii="Garamond" w:eastAsia="Batang" w:hAnsi="Garamond"/>
        </w:rPr>
        <w:t>Studijska putovanja novinara</w:t>
      </w:r>
    </w:p>
    <w:p w:rsidR="004E38AB" w:rsidRPr="00FB7CFA" w:rsidRDefault="004E38AB" w:rsidP="004E38AB">
      <w:pPr>
        <w:ind w:left="1416"/>
        <w:rPr>
          <w:rFonts w:ascii="Garamond" w:eastAsia="Batang" w:hAnsi="Garamond"/>
        </w:rPr>
      </w:pPr>
    </w:p>
    <w:p w:rsidR="004E38AB" w:rsidRPr="00456B56" w:rsidRDefault="004E38AB" w:rsidP="004E38AB">
      <w:pPr>
        <w:ind w:left="720"/>
        <w:rPr>
          <w:rFonts w:ascii="Garamond" w:eastAsia="Batang" w:hAnsi="Garamond"/>
          <w:b/>
          <w:bCs/>
          <w:i/>
          <w:iCs/>
        </w:rPr>
      </w:pPr>
      <w:r>
        <w:rPr>
          <w:rFonts w:ascii="Garamond" w:eastAsia="Batang" w:hAnsi="Garamond"/>
          <w:b/>
          <w:bCs/>
          <w:i/>
          <w:iCs/>
        </w:rPr>
        <w:t xml:space="preserve">2.4.     </w:t>
      </w:r>
      <w:r w:rsidRPr="00456B56">
        <w:rPr>
          <w:rFonts w:ascii="Garamond" w:eastAsia="Batang" w:hAnsi="Garamond"/>
          <w:b/>
          <w:bCs/>
          <w:i/>
          <w:iCs/>
        </w:rPr>
        <w:t>Interni marketing</w:t>
      </w:r>
    </w:p>
    <w:p w:rsidR="004E38AB" w:rsidRPr="00456B56" w:rsidRDefault="004E38AB" w:rsidP="004E38AB">
      <w:pPr>
        <w:rPr>
          <w:rFonts w:ascii="Garamond" w:eastAsia="Batang" w:hAnsi="Garamond"/>
          <w:bCs/>
          <w:iCs/>
        </w:rPr>
      </w:pPr>
      <w:r>
        <w:rPr>
          <w:rFonts w:ascii="Garamond" w:eastAsia="Batang" w:hAnsi="Garamond"/>
          <w:bCs/>
          <w:iCs/>
        </w:rPr>
        <w:t xml:space="preserve">                        2.4.1.    </w:t>
      </w:r>
      <w:r w:rsidRPr="00456B56">
        <w:rPr>
          <w:rFonts w:ascii="Garamond" w:eastAsia="Batang" w:hAnsi="Garamond"/>
          <w:bCs/>
          <w:iCs/>
        </w:rPr>
        <w:t>Edukacija</w:t>
      </w:r>
    </w:p>
    <w:p w:rsidR="004E38AB" w:rsidRPr="00456B56" w:rsidRDefault="004E38AB" w:rsidP="004E38AB">
      <w:pPr>
        <w:rPr>
          <w:rFonts w:ascii="Garamond" w:eastAsia="Batang" w:hAnsi="Garamond"/>
          <w:bCs/>
          <w:iCs/>
        </w:rPr>
      </w:pPr>
      <w:r>
        <w:rPr>
          <w:rFonts w:ascii="Garamond" w:eastAsia="Batang" w:hAnsi="Garamond"/>
          <w:bCs/>
          <w:iCs/>
        </w:rPr>
        <w:t xml:space="preserve">                        2.4.2.    </w:t>
      </w:r>
      <w:r w:rsidRPr="00456B56">
        <w:rPr>
          <w:rFonts w:ascii="Garamond" w:eastAsia="Batang" w:hAnsi="Garamond"/>
          <w:bCs/>
          <w:iCs/>
        </w:rPr>
        <w:t>Koordinacija sustava TZ</w:t>
      </w:r>
    </w:p>
    <w:p w:rsidR="004E38AB" w:rsidRPr="00456B56" w:rsidRDefault="004E38AB" w:rsidP="004E38AB">
      <w:pPr>
        <w:rPr>
          <w:rFonts w:ascii="Garamond" w:eastAsia="Batang" w:hAnsi="Garamond"/>
          <w:bCs/>
          <w:iCs/>
        </w:rPr>
      </w:pPr>
      <w:r>
        <w:rPr>
          <w:rFonts w:ascii="Garamond" w:eastAsia="Batang" w:hAnsi="Garamond"/>
          <w:bCs/>
          <w:iCs/>
        </w:rPr>
        <w:t xml:space="preserve">                        2.4.3.    </w:t>
      </w:r>
      <w:r w:rsidRPr="00456B56">
        <w:rPr>
          <w:rFonts w:ascii="Garamond" w:eastAsia="Batang" w:hAnsi="Garamond"/>
          <w:bCs/>
          <w:iCs/>
        </w:rPr>
        <w:t>Nagrade i priznanja</w:t>
      </w:r>
    </w:p>
    <w:p w:rsidR="004E38AB" w:rsidRPr="00FB7CFA" w:rsidRDefault="004E38AB" w:rsidP="004E38AB">
      <w:pPr>
        <w:ind w:left="720"/>
        <w:rPr>
          <w:rFonts w:ascii="Garamond" w:eastAsia="Batang" w:hAnsi="Garamond"/>
          <w:b/>
          <w:bCs/>
          <w:i/>
          <w:iCs/>
        </w:rPr>
      </w:pPr>
    </w:p>
    <w:p w:rsidR="004E38AB" w:rsidRPr="00456B56" w:rsidRDefault="004E38AB" w:rsidP="004E38AB">
      <w:pPr>
        <w:ind w:left="720"/>
        <w:rPr>
          <w:rFonts w:ascii="Garamond" w:eastAsia="Batang" w:hAnsi="Garamond"/>
          <w:b/>
          <w:bCs/>
          <w:i/>
          <w:iCs/>
        </w:rPr>
      </w:pPr>
      <w:r>
        <w:rPr>
          <w:rFonts w:ascii="Garamond" w:eastAsia="Batang" w:hAnsi="Garamond"/>
          <w:b/>
          <w:bCs/>
          <w:i/>
          <w:iCs/>
        </w:rPr>
        <w:t xml:space="preserve">2.5.    </w:t>
      </w:r>
      <w:r w:rsidRPr="00456B56">
        <w:rPr>
          <w:rFonts w:ascii="Garamond" w:eastAsia="Batang" w:hAnsi="Garamond"/>
          <w:b/>
          <w:bCs/>
          <w:i/>
          <w:iCs/>
        </w:rPr>
        <w:t>Marketinška infrastruktura</w:t>
      </w:r>
    </w:p>
    <w:p w:rsidR="004E38AB" w:rsidRPr="00456B56" w:rsidRDefault="004E38AB" w:rsidP="004E38AB">
      <w:pPr>
        <w:rPr>
          <w:rFonts w:ascii="Garamond" w:eastAsia="Batang" w:hAnsi="Garamond"/>
          <w:b/>
          <w:bCs/>
          <w:i/>
          <w:iCs/>
        </w:rPr>
      </w:pPr>
      <w:r>
        <w:rPr>
          <w:rFonts w:ascii="Garamond" w:eastAsia="Batang" w:hAnsi="Garamond"/>
          <w:bCs/>
          <w:iCs/>
        </w:rPr>
        <w:t xml:space="preserve">                       </w:t>
      </w:r>
    </w:p>
    <w:p w:rsidR="004E38AB" w:rsidRPr="00FB7CFA" w:rsidRDefault="004E38AB" w:rsidP="004E38AB">
      <w:pPr>
        <w:ind w:left="1080"/>
        <w:rPr>
          <w:rFonts w:ascii="Garamond" w:eastAsia="Batang" w:hAnsi="Garamond"/>
        </w:rPr>
      </w:pPr>
    </w:p>
    <w:p w:rsidR="004E38AB" w:rsidRPr="00FB7CFA" w:rsidRDefault="004E38AB" w:rsidP="004E38AB">
      <w:pPr>
        <w:numPr>
          <w:ilvl w:val="0"/>
          <w:numId w:val="2"/>
        </w:numPr>
        <w:rPr>
          <w:rFonts w:ascii="Garamond" w:hAnsi="Garamond"/>
          <w:b/>
          <w:bCs/>
        </w:rPr>
      </w:pPr>
      <w:r w:rsidRPr="00FB7CFA">
        <w:rPr>
          <w:rFonts w:ascii="Garamond" w:hAnsi="Garamond"/>
          <w:b/>
          <w:bCs/>
        </w:rPr>
        <w:t>ADMINISTRATIVNI MARKETING</w:t>
      </w:r>
    </w:p>
    <w:p w:rsidR="004E38AB" w:rsidRDefault="004E38AB" w:rsidP="004E38AB">
      <w:pPr>
        <w:ind w:left="720"/>
        <w:rPr>
          <w:rFonts w:ascii="Garamond" w:hAnsi="Garamond"/>
        </w:rPr>
      </w:pPr>
    </w:p>
    <w:p w:rsidR="004E38AB" w:rsidRPr="00FB7CFA" w:rsidRDefault="004E38AB" w:rsidP="004E38AB">
      <w:pPr>
        <w:ind w:left="720"/>
        <w:rPr>
          <w:rFonts w:ascii="Garamond" w:hAnsi="Garamond"/>
        </w:rPr>
      </w:pPr>
    </w:p>
    <w:p w:rsidR="004E38AB" w:rsidRPr="00FB7CFA" w:rsidRDefault="004E38AB" w:rsidP="004E38AB">
      <w:pPr>
        <w:numPr>
          <w:ilvl w:val="0"/>
          <w:numId w:val="2"/>
        </w:numPr>
        <w:rPr>
          <w:rFonts w:ascii="Garamond" w:hAnsi="Garamond"/>
          <w:b/>
          <w:bCs/>
        </w:rPr>
      </w:pPr>
      <w:r w:rsidRPr="00FB7CFA">
        <w:rPr>
          <w:rFonts w:ascii="Garamond" w:hAnsi="Garamond"/>
          <w:b/>
          <w:bCs/>
        </w:rPr>
        <w:t>FINANCIJSKO IZVJEŠĆE</w:t>
      </w:r>
    </w:p>
    <w:p w:rsidR="004E38AB" w:rsidRDefault="004E38AB" w:rsidP="004E38AB">
      <w:pPr>
        <w:ind w:left="720"/>
        <w:rPr>
          <w:rFonts w:ascii="Garamond" w:hAnsi="Garamond"/>
          <w:b/>
          <w:bCs/>
        </w:rPr>
      </w:pPr>
    </w:p>
    <w:p w:rsidR="004E38AB" w:rsidRPr="00FB7CFA" w:rsidRDefault="004E38AB" w:rsidP="004E38AB">
      <w:pPr>
        <w:ind w:left="720"/>
        <w:rPr>
          <w:rFonts w:ascii="Garamond" w:hAnsi="Garamond"/>
          <w:b/>
          <w:bCs/>
        </w:rPr>
      </w:pPr>
    </w:p>
    <w:p w:rsidR="004E38AB" w:rsidRPr="00FB7CFA" w:rsidRDefault="004E38AB" w:rsidP="004E38AB">
      <w:pPr>
        <w:numPr>
          <w:ilvl w:val="0"/>
          <w:numId w:val="2"/>
        </w:numPr>
        <w:rPr>
          <w:rFonts w:ascii="Garamond" w:hAnsi="Garamond"/>
          <w:b/>
          <w:bCs/>
        </w:rPr>
      </w:pPr>
      <w:r w:rsidRPr="00FB7CFA">
        <w:rPr>
          <w:rFonts w:ascii="Garamond" w:hAnsi="Garamond"/>
          <w:b/>
          <w:bCs/>
        </w:rPr>
        <w:t>PRILOZI</w:t>
      </w:r>
    </w:p>
    <w:p w:rsidR="004E38AB" w:rsidRPr="00FB7CFA" w:rsidRDefault="004E38AB" w:rsidP="004E38AB">
      <w:pPr>
        <w:ind w:left="720"/>
        <w:rPr>
          <w:rFonts w:ascii="Garamond" w:hAnsi="Garamond"/>
          <w:b/>
          <w:bCs/>
        </w:rPr>
      </w:pPr>
    </w:p>
    <w:p w:rsidR="004E38AB" w:rsidRDefault="004E38AB" w:rsidP="004E38AB">
      <w:pPr>
        <w:ind w:left="360"/>
        <w:rPr>
          <w:rFonts w:ascii="Garamond" w:hAnsi="Garamond"/>
          <w:b/>
          <w:bCs/>
        </w:rPr>
      </w:pPr>
    </w:p>
    <w:p w:rsidR="004E38AB" w:rsidRDefault="004E38AB" w:rsidP="004E38AB">
      <w:pPr>
        <w:ind w:left="360"/>
        <w:rPr>
          <w:rFonts w:ascii="Garamond" w:hAnsi="Garamond"/>
          <w:b/>
          <w:bCs/>
        </w:rPr>
      </w:pPr>
    </w:p>
    <w:p w:rsidR="004E38AB" w:rsidRDefault="004E38AB" w:rsidP="004E38AB">
      <w:pPr>
        <w:ind w:left="360"/>
        <w:rPr>
          <w:rFonts w:ascii="Garamond" w:hAnsi="Garamond"/>
          <w:b/>
          <w:bCs/>
        </w:rPr>
      </w:pPr>
    </w:p>
    <w:p w:rsidR="004E38AB" w:rsidRDefault="004E38AB" w:rsidP="004E38AB">
      <w:pPr>
        <w:ind w:left="360"/>
        <w:rPr>
          <w:rFonts w:ascii="Garamond" w:hAnsi="Garamond"/>
          <w:b/>
          <w:bCs/>
        </w:rPr>
      </w:pPr>
    </w:p>
    <w:p w:rsidR="004E38AB" w:rsidRDefault="004E38AB" w:rsidP="004E38AB">
      <w:pPr>
        <w:ind w:left="360"/>
        <w:rPr>
          <w:rFonts w:ascii="Garamond" w:hAnsi="Garamond"/>
          <w:b/>
          <w:bCs/>
        </w:rPr>
      </w:pPr>
    </w:p>
    <w:p w:rsidR="004E38AB" w:rsidRDefault="004E38AB" w:rsidP="004E38AB">
      <w:pPr>
        <w:ind w:left="360"/>
        <w:rPr>
          <w:rFonts w:ascii="Garamond" w:hAnsi="Garamond"/>
          <w:b/>
          <w:bCs/>
        </w:rPr>
      </w:pPr>
      <w:bookmarkStart w:id="0" w:name="_GoBack"/>
      <w:bookmarkEnd w:id="0"/>
    </w:p>
    <w:p w:rsidR="004E38AB" w:rsidRPr="00FB7CFA" w:rsidRDefault="004E38AB" w:rsidP="004E38AB">
      <w:pPr>
        <w:pStyle w:val="Tijeloteksta"/>
        <w:rPr>
          <w:b/>
          <w:bCs/>
          <w:i/>
          <w:iCs/>
          <w:szCs w:val="24"/>
        </w:rPr>
      </w:pPr>
      <w:r w:rsidRPr="00FB7CFA">
        <w:rPr>
          <w:b/>
          <w:bCs/>
          <w:i/>
          <w:iCs/>
          <w:szCs w:val="24"/>
        </w:rPr>
        <w:lastRenderedPageBreak/>
        <w:t>1. UVOD</w:t>
      </w:r>
    </w:p>
    <w:p w:rsidR="004E38AB" w:rsidRPr="00FB7CFA" w:rsidRDefault="004E38AB" w:rsidP="004E38AB">
      <w:pPr>
        <w:pStyle w:val="Tijeloteksta"/>
        <w:rPr>
          <w:szCs w:val="24"/>
        </w:rPr>
      </w:pPr>
    </w:p>
    <w:p w:rsidR="004E38AB" w:rsidRDefault="004E38AB" w:rsidP="004E38AB">
      <w:pPr>
        <w:pStyle w:val="Tijeloteksta"/>
        <w:rPr>
          <w:szCs w:val="24"/>
        </w:rPr>
      </w:pPr>
      <w:r w:rsidRPr="00FB7CFA">
        <w:rPr>
          <w:szCs w:val="24"/>
        </w:rPr>
        <w:tab/>
        <w:t>Turistička zajednica Vukova</w:t>
      </w:r>
      <w:r>
        <w:rPr>
          <w:szCs w:val="24"/>
        </w:rPr>
        <w:t>rsko – srijemske županije u 201</w:t>
      </w:r>
      <w:r w:rsidR="0033274A">
        <w:rPr>
          <w:szCs w:val="24"/>
        </w:rPr>
        <w:t>8</w:t>
      </w:r>
      <w:r w:rsidRPr="00FB7CFA">
        <w:rPr>
          <w:szCs w:val="24"/>
        </w:rPr>
        <w:t xml:space="preserve">. godini realizirala je osnovne programske zadatke. </w:t>
      </w:r>
      <w:r w:rsidRPr="00FB7CFA">
        <w:rPr>
          <w:szCs w:val="24"/>
        </w:rPr>
        <w:tab/>
      </w:r>
    </w:p>
    <w:p w:rsidR="004E38AB" w:rsidRPr="00FB7CFA" w:rsidRDefault="004E38AB" w:rsidP="004E38AB">
      <w:pPr>
        <w:pStyle w:val="Tijeloteksta"/>
        <w:rPr>
          <w:szCs w:val="24"/>
        </w:rPr>
      </w:pPr>
    </w:p>
    <w:p w:rsidR="004E38AB" w:rsidRPr="00D6781A" w:rsidRDefault="004E38AB" w:rsidP="004E38AB">
      <w:pPr>
        <w:pStyle w:val="Tijeloteksta"/>
        <w:ind w:firstLine="708"/>
        <w:rPr>
          <w:szCs w:val="24"/>
        </w:rPr>
      </w:pPr>
      <w:r w:rsidRPr="00D6781A">
        <w:rPr>
          <w:szCs w:val="24"/>
        </w:rPr>
        <w:t>Ukupan prihod TZ VSŽ u 201</w:t>
      </w:r>
      <w:r w:rsidR="0033274A" w:rsidRPr="00D6781A">
        <w:rPr>
          <w:szCs w:val="24"/>
        </w:rPr>
        <w:t>8</w:t>
      </w:r>
      <w:r w:rsidRPr="00D6781A">
        <w:rPr>
          <w:szCs w:val="24"/>
        </w:rPr>
        <w:t xml:space="preserve">. godini iznosi </w:t>
      </w:r>
      <w:r w:rsidR="00566036" w:rsidRPr="00D6781A">
        <w:rPr>
          <w:szCs w:val="24"/>
        </w:rPr>
        <w:t>2.376.938,06</w:t>
      </w:r>
      <w:r w:rsidRPr="00D6781A">
        <w:rPr>
          <w:szCs w:val="24"/>
        </w:rPr>
        <w:t xml:space="preserve"> kuna. Prihodi su ostvareni po osnovi turističke članarine </w:t>
      </w:r>
      <w:r w:rsidR="00566036" w:rsidRPr="00D6781A">
        <w:rPr>
          <w:szCs w:val="24"/>
        </w:rPr>
        <w:t>160.750,98 kuna, boravišne pristojbe 66.600,83 kuna, iz županijskog proračuna 1.260.296,49</w:t>
      </w:r>
      <w:r w:rsidRPr="00D6781A">
        <w:rPr>
          <w:szCs w:val="24"/>
        </w:rPr>
        <w:t xml:space="preserve"> kuna. Prihodi iz županijskog proračuna odnose se na financiranje rada Turističkog ureda u iznosu od </w:t>
      </w:r>
      <w:r w:rsidR="00566036" w:rsidRPr="00D6781A">
        <w:rPr>
          <w:szCs w:val="24"/>
        </w:rPr>
        <w:t>400</w:t>
      </w:r>
      <w:r w:rsidRPr="00D6781A">
        <w:rPr>
          <w:szCs w:val="24"/>
        </w:rPr>
        <w:t xml:space="preserve">.000,00 kuna, za programske aktivnosti </w:t>
      </w:r>
      <w:r w:rsidR="00566036" w:rsidRPr="00D6781A">
        <w:rPr>
          <w:szCs w:val="24"/>
        </w:rPr>
        <w:t>49.595,53</w:t>
      </w:r>
      <w:r w:rsidRPr="00D6781A">
        <w:rPr>
          <w:szCs w:val="24"/>
        </w:rPr>
        <w:t xml:space="preserve"> te za </w:t>
      </w:r>
      <w:proofErr w:type="spellStart"/>
      <w:r w:rsidRPr="00D6781A">
        <w:rPr>
          <w:szCs w:val="24"/>
        </w:rPr>
        <w:t>predfinanciranje</w:t>
      </w:r>
      <w:proofErr w:type="spellEnd"/>
      <w:r w:rsidRPr="00D6781A">
        <w:rPr>
          <w:szCs w:val="24"/>
        </w:rPr>
        <w:t xml:space="preserve"> projekta </w:t>
      </w:r>
      <w:proofErr w:type="spellStart"/>
      <w:r w:rsidRPr="00D6781A">
        <w:rPr>
          <w:szCs w:val="24"/>
        </w:rPr>
        <w:t>ViCTour</w:t>
      </w:r>
      <w:proofErr w:type="spellEnd"/>
      <w:r w:rsidRPr="00D6781A">
        <w:rPr>
          <w:szCs w:val="24"/>
        </w:rPr>
        <w:t xml:space="preserve"> </w:t>
      </w:r>
      <w:r w:rsidR="00566036" w:rsidRPr="00D6781A">
        <w:rPr>
          <w:szCs w:val="24"/>
        </w:rPr>
        <w:t>810.700,96</w:t>
      </w:r>
      <w:r w:rsidRPr="00D6781A">
        <w:rPr>
          <w:szCs w:val="24"/>
        </w:rPr>
        <w:t xml:space="preserve"> kune. Prihodi od strane HTZ-a iznose </w:t>
      </w:r>
      <w:r w:rsidR="00566036" w:rsidRPr="00D6781A">
        <w:rPr>
          <w:szCs w:val="24"/>
        </w:rPr>
        <w:t>818.754,51</w:t>
      </w:r>
      <w:r w:rsidRPr="00D6781A">
        <w:rPr>
          <w:szCs w:val="24"/>
        </w:rPr>
        <w:t xml:space="preserve"> kuna i predstavljaju financiranje projekata temeljem natječaja TZN </w:t>
      </w:r>
      <w:r w:rsidR="00566036" w:rsidRPr="00D6781A">
        <w:rPr>
          <w:szCs w:val="24"/>
        </w:rPr>
        <w:t>295</w:t>
      </w:r>
      <w:r w:rsidRPr="00D6781A">
        <w:rPr>
          <w:szCs w:val="24"/>
        </w:rPr>
        <w:t xml:space="preserve">.000,00 sufinanciranje sajmova </w:t>
      </w:r>
      <w:r w:rsidR="00D6781A" w:rsidRPr="00D6781A">
        <w:rPr>
          <w:szCs w:val="24"/>
        </w:rPr>
        <w:t>80.162,62 kune</w:t>
      </w:r>
      <w:r w:rsidRPr="00D6781A">
        <w:rPr>
          <w:szCs w:val="24"/>
        </w:rPr>
        <w:t xml:space="preserve"> posebnih prezentacija </w:t>
      </w:r>
      <w:r w:rsidR="00D6781A" w:rsidRPr="00D6781A">
        <w:rPr>
          <w:szCs w:val="24"/>
        </w:rPr>
        <w:t>36.657,22</w:t>
      </w:r>
      <w:r w:rsidRPr="00D6781A">
        <w:rPr>
          <w:szCs w:val="24"/>
        </w:rPr>
        <w:t xml:space="preserve">, prihodi za realizaciju promotivnih kampanja </w:t>
      </w:r>
      <w:r w:rsidR="00566036" w:rsidRPr="00D6781A">
        <w:rPr>
          <w:szCs w:val="24"/>
        </w:rPr>
        <w:t>386.408,67</w:t>
      </w:r>
      <w:r w:rsidR="00D6781A" w:rsidRPr="00D6781A">
        <w:rPr>
          <w:szCs w:val="24"/>
        </w:rPr>
        <w:t>,</w:t>
      </w:r>
      <w:r w:rsidRPr="00D6781A">
        <w:rPr>
          <w:szCs w:val="24"/>
        </w:rPr>
        <w:t xml:space="preserve"> potpore manifestacijama (Turistički forum) 10.000,00 kuna</w:t>
      </w:r>
      <w:r w:rsidR="00D6781A" w:rsidRPr="00D6781A">
        <w:rPr>
          <w:szCs w:val="24"/>
        </w:rPr>
        <w:t xml:space="preserve"> te ostali prihodi 8.126,00</w:t>
      </w:r>
      <w:r w:rsidRPr="00D6781A">
        <w:rPr>
          <w:szCs w:val="24"/>
        </w:rPr>
        <w:t xml:space="preserve">. Prihodi od ostalih TZ iznose </w:t>
      </w:r>
      <w:r w:rsidR="00D6781A" w:rsidRPr="00D6781A">
        <w:rPr>
          <w:szCs w:val="24"/>
        </w:rPr>
        <w:t>63.187,21</w:t>
      </w:r>
      <w:r w:rsidRPr="00D6781A">
        <w:rPr>
          <w:szCs w:val="24"/>
        </w:rPr>
        <w:t xml:space="preserve"> i odnose se na sufinanciranje zajedničkih sajamskih nastupa i posebnih prezentacija </w:t>
      </w:r>
      <w:proofErr w:type="spellStart"/>
      <w:r w:rsidRPr="00D6781A">
        <w:rPr>
          <w:szCs w:val="24"/>
        </w:rPr>
        <w:t>klastera</w:t>
      </w:r>
      <w:proofErr w:type="spellEnd"/>
      <w:r w:rsidRPr="00D6781A">
        <w:rPr>
          <w:szCs w:val="24"/>
        </w:rPr>
        <w:t xml:space="preserve"> Slavonija. Kotizacija za Turistički forum uplaćena je u iznosu od </w:t>
      </w:r>
      <w:r w:rsidR="00D6781A" w:rsidRPr="00D6781A">
        <w:rPr>
          <w:szCs w:val="24"/>
        </w:rPr>
        <w:t>5.950</w:t>
      </w:r>
      <w:r w:rsidRPr="00D6781A">
        <w:rPr>
          <w:szCs w:val="24"/>
        </w:rPr>
        <w:t>,00 kuna. Ostali prihodi iznose 1.</w:t>
      </w:r>
      <w:r w:rsidR="00D6781A" w:rsidRPr="00D6781A">
        <w:rPr>
          <w:szCs w:val="24"/>
        </w:rPr>
        <w:t>393,65</w:t>
      </w:r>
      <w:r w:rsidRPr="00D6781A">
        <w:rPr>
          <w:szCs w:val="24"/>
        </w:rPr>
        <w:t xml:space="preserve"> kuna</w:t>
      </w:r>
      <w:r w:rsidR="00D6781A" w:rsidRPr="00D6781A">
        <w:rPr>
          <w:szCs w:val="24"/>
        </w:rPr>
        <w:t xml:space="preserve"> od pozitivnih tečajnih razlika te prihodi od kamata 2,77 te prihodi od kamata </w:t>
      </w:r>
      <w:proofErr w:type="spellStart"/>
      <w:r w:rsidR="00D6781A" w:rsidRPr="00D6781A">
        <w:rPr>
          <w:szCs w:val="24"/>
        </w:rPr>
        <w:t>ViCToura</w:t>
      </w:r>
      <w:proofErr w:type="spellEnd"/>
      <w:r w:rsidR="00D6781A" w:rsidRPr="00D6781A">
        <w:rPr>
          <w:szCs w:val="24"/>
        </w:rPr>
        <w:t xml:space="preserve"> 1,62</w:t>
      </w:r>
      <w:r w:rsidRPr="00D6781A">
        <w:rPr>
          <w:szCs w:val="24"/>
        </w:rPr>
        <w:t xml:space="preserve"> kune. </w:t>
      </w:r>
    </w:p>
    <w:p w:rsidR="004E38AB" w:rsidRPr="00FB7CFA" w:rsidRDefault="004E38AB" w:rsidP="004E38AB">
      <w:pPr>
        <w:pStyle w:val="Tijeloteksta"/>
        <w:ind w:firstLine="708"/>
        <w:rPr>
          <w:szCs w:val="24"/>
        </w:rPr>
      </w:pPr>
      <w:r w:rsidRPr="00D6781A">
        <w:rPr>
          <w:szCs w:val="24"/>
        </w:rPr>
        <w:t>Ukupni rashodi TZ VSŽ u 201</w:t>
      </w:r>
      <w:r w:rsidR="0033274A" w:rsidRPr="00D6781A">
        <w:rPr>
          <w:szCs w:val="24"/>
        </w:rPr>
        <w:t>8</w:t>
      </w:r>
      <w:r w:rsidR="00D6781A" w:rsidRPr="00D6781A">
        <w:rPr>
          <w:szCs w:val="24"/>
        </w:rPr>
        <w:t>. godini iznose 2.415.147,72</w:t>
      </w:r>
      <w:r w:rsidRPr="00D6781A">
        <w:rPr>
          <w:szCs w:val="24"/>
        </w:rPr>
        <w:t xml:space="preserve"> kuna. Od ukupnih rashoda 4</w:t>
      </w:r>
      <w:r w:rsidR="00D6781A" w:rsidRPr="00D6781A">
        <w:rPr>
          <w:szCs w:val="24"/>
        </w:rPr>
        <w:t>60.561,39</w:t>
      </w:r>
      <w:r w:rsidRPr="00D6781A">
        <w:rPr>
          <w:szCs w:val="24"/>
        </w:rPr>
        <w:t xml:space="preserve"> kuna odnosi se na administrativni marketing, a </w:t>
      </w:r>
      <w:r w:rsidR="00D6781A" w:rsidRPr="00D6781A">
        <w:rPr>
          <w:szCs w:val="24"/>
        </w:rPr>
        <w:t>1.954.586,33</w:t>
      </w:r>
      <w:r w:rsidRPr="00D6781A">
        <w:rPr>
          <w:szCs w:val="24"/>
        </w:rPr>
        <w:t xml:space="preserve"> kuna na funkcionalni marketing i to: dizajn vrijednosti </w:t>
      </w:r>
      <w:r w:rsidR="00D6781A" w:rsidRPr="00D6781A">
        <w:rPr>
          <w:szCs w:val="24"/>
        </w:rPr>
        <w:t>1.213.731,21</w:t>
      </w:r>
      <w:r w:rsidRPr="00D6781A">
        <w:rPr>
          <w:szCs w:val="24"/>
        </w:rPr>
        <w:t xml:space="preserve"> kuna; komunikacija vrijednosti 3</w:t>
      </w:r>
      <w:r w:rsidR="00D6781A" w:rsidRPr="00D6781A">
        <w:rPr>
          <w:szCs w:val="24"/>
        </w:rPr>
        <w:t>83.358,40</w:t>
      </w:r>
      <w:r w:rsidRPr="00D6781A">
        <w:rPr>
          <w:szCs w:val="24"/>
        </w:rPr>
        <w:t xml:space="preserve"> kuna; distribucija i prodaja vrijednosti </w:t>
      </w:r>
      <w:r w:rsidR="00D6781A" w:rsidRPr="00D6781A">
        <w:rPr>
          <w:szCs w:val="24"/>
        </w:rPr>
        <w:t>272.352,24</w:t>
      </w:r>
      <w:r w:rsidRPr="00D6781A">
        <w:rPr>
          <w:szCs w:val="24"/>
        </w:rPr>
        <w:t xml:space="preserve">; interni marketing </w:t>
      </w:r>
      <w:r w:rsidR="00D6781A" w:rsidRPr="00D6781A">
        <w:rPr>
          <w:szCs w:val="24"/>
        </w:rPr>
        <w:t>61.135,48</w:t>
      </w:r>
      <w:r w:rsidRPr="00D6781A">
        <w:rPr>
          <w:szCs w:val="24"/>
        </w:rPr>
        <w:t xml:space="preserve"> i marketinška infrastruktura </w:t>
      </w:r>
      <w:r w:rsidR="00D6781A" w:rsidRPr="00D6781A">
        <w:rPr>
          <w:szCs w:val="24"/>
        </w:rPr>
        <w:t>20.000,00</w:t>
      </w:r>
      <w:r w:rsidRPr="00D6781A">
        <w:rPr>
          <w:szCs w:val="24"/>
        </w:rPr>
        <w:t xml:space="preserve">. </w:t>
      </w:r>
    </w:p>
    <w:p w:rsidR="004E38AB" w:rsidRPr="00DA654F" w:rsidRDefault="004E38AB" w:rsidP="004E38AB">
      <w:pPr>
        <w:pStyle w:val="Tijeloteksta"/>
        <w:ind w:firstLine="720"/>
        <w:rPr>
          <w:szCs w:val="24"/>
        </w:rPr>
      </w:pPr>
      <w:r w:rsidRPr="00307808">
        <w:rPr>
          <w:szCs w:val="24"/>
        </w:rPr>
        <w:t>Na području Vukovarsko – srijemske županije ostvareno je u 201</w:t>
      </w:r>
      <w:r w:rsidR="0033274A">
        <w:rPr>
          <w:szCs w:val="24"/>
        </w:rPr>
        <w:t>8</w:t>
      </w:r>
      <w:r w:rsidRPr="00307808">
        <w:rPr>
          <w:szCs w:val="24"/>
        </w:rPr>
        <w:t xml:space="preserve">. godini </w:t>
      </w:r>
      <w:r w:rsidRPr="00DA654F">
        <w:rPr>
          <w:szCs w:val="24"/>
        </w:rPr>
        <w:t>1</w:t>
      </w:r>
      <w:r w:rsidR="00DA654F" w:rsidRPr="00DA654F">
        <w:rPr>
          <w:szCs w:val="24"/>
        </w:rPr>
        <w:t>48.090</w:t>
      </w:r>
      <w:r w:rsidRPr="00DA654F">
        <w:rPr>
          <w:szCs w:val="24"/>
        </w:rPr>
        <w:t xml:space="preserve"> </w:t>
      </w:r>
      <w:r w:rsidRPr="00307808">
        <w:rPr>
          <w:szCs w:val="24"/>
        </w:rPr>
        <w:t>noćenja. Ukupan broj ležaja na području Vukova</w:t>
      </w:r>
      <w:r>
        <w:rPr>
          <w:szCs w:val="24"/>
        </w:rPr>
        <w:t>rsko – srijemske županije u 201</w:t>
      </w:r>
      <w:r w:rsidR="0033274A">
        <w:rPr>
          <w:szCs w:val="24"/>
        </w:rPr>
        <w:t>8</w:t>
      </w:r>
      <w:r w:rsidRPr="00307808">
        <w:rPr>
          <w:szCs w:val="24"/>
        </w:rPr>
        <w:t xml:space="preserve">. godini </w:t>
      </w:r>
      <w:r w:rsidRPr="00DA654F">
        <w:rPr>
          <w:szCs w:val="24"/>
        </w:rPr>
        <w:t xml:space="preserve">iznosi 2203 u 99 objekata. </w:t>
      </w:r>
    </w:p>
    <w:p w:rsidR="0033274A" w:rsidRDefault="0033274A" w:rsidP="004E38AB">
      <w:pPr>
        <w:pStyle w:val="Tijeloteksta"/>
        <w:ind w:firstLine="720"/>
        <w:rPr>
          <w:szCs w:val="24"/>
        </w:rPr>
      </w:pPr>
      <w:r>
        <w:rPr>
          <w:szCs w:val="24"/>
        </w:rPr>
        <w:t xml:space="preserve">Pad broja stranih dolazaka i noćenja izravno je uzrokovan zatvaranjem objekta hotel Spačva, a koji je zatvoren s 1. siječnja 2018. godine. Ovako značajan pad broja inozemnih dolazaka i noćenja posljedično je uzrokovao i blagi ukupni pad </w:t>
      </w:r>
      <w:proofErr w:type="spellStart"/>
      <w:r>
        <w:rPr>
          <w:szCs w:val="24"/>
        </w:rPr>
        <w:t>indexa</w:t>
      </w:r>
      <w:proofErr w:type="spellEnd"/>
      <w:r>
        <w:rPr>
          <w:szCs w:val="24"/>
        </w:rPr>
        <w:t xml:space="preserve"> za Vukovarsko – srijemsku županiju. Domaći gosti ostvarili su pad broja dolazaka, ali je ostvareno povećanje noćenja. </w:t>
      </w:r>
    </w:p>
    <w:p w:rsidR="0033274A" w:rsidRDefault="0033274A" w:rsidP="0033274A">
      <w:pPr>
        <w:pStyle w:val="Tijeloteksta"/>
        <w:ind w:firstLine="720"/>
        <w:rPr>
          <w:szCs w:val="24"/>
        </w:rPr>
      </w:pPr>
      <w:r>
        <w:rPr>
          <w:szCs w:val="24"/>
        </w:rPr>
        <w:t>I nadalje možemo zaključiti da b</w:t>
      </w:r>
      <w:r w:rsidR="004E38AB">
        <w:rPr>
          <w:szCs w:val="24"/>
        </w:rPr>
        <w:t xml:space="preserve">ez </w:t>
      </w:r>
      <w:r>
        <w:rPr>
          <w:szCs w:val="24"/>
        </w:rPr>
        <w:t xml:space="preserve">konkretnijeg </w:t>
      </w:r>
      <w:r w:rsidR="004E38AB">
        <w:rPr>
          <w:szCs w:val="24"/>
        </w:rPr>
        <w:t xml:space="preserve">organiziranog turističkog prometa </w:t>
      </w:r>
      <w:r>
        <w:rPr>
          <w:szCs w:val="24"/>
        </w:rPr>
        <w:t xml:space="preserve">nećemo moći ostvariti daljnje značajnije povećanje broja noćenja temeljeno isključivo na individualnim </w:t>
      </w:r>
      <w:proofErr w:type="spellStart"/>
      <w:r>
        <w:rPr>
          <w:szCs w:val="24"/>
        </w:rPr>
        <w:t>posjetama</w:t>
      </w:r>
      <w:proofErr w:type="spellEnd"/>
      <w:r>
        <w:rPr>
          <w:szCs w:val="24"/>
        </w:rPr>
        <w:t>. Potpore koje su ostvarile DMC agencije putem Javnih poziva HTZ-a u razdoblju 2014. – 2018. nisu dale ikakvog rezultata na području Vukovarsko – srijemske županije.</w:t>
      </w:r>
    </w:p>
    <w:p w:rsidR="00E90856" w:rsidRDefault="00E90856" w:rsidP="0033274A">
      <w:pPr>
        <w:pStyle w:val="Tijeloteksta"/>
        <w:ind w:firstLine="720"/>
        <w:rPr>
          <w:szCs w:val="24"/>
        </w:rPr>
      </w:pPr>
    </w:p>
    <w:p w:rsidR="004E38AB" w:rsidRDefault="004E38AB" w:rsidP="00E90856">
      <w:pPr>
        <w:pStyle w:val="Tijeloteksta"/>
        <w:rPr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421"/>
        <w:gridCol w:w="677"/>
        <w:gridCol w:w="772"/>
        <w:gridCol w:w="1037"/>
        <w:gridCol w:w="677"/>
        <w:gridCol w:w="772"/>
        <w:gridCol w:w="1037"/>
        <w:gridCol w:w="896"/>
        <w:gridCol w:w="1011"/>
      </w:tblGrid>
      <w:tr w:rsidR="00E90856" w:rsidRPr="002E6B1E" w:rsidTr="00E90856">
        <w:trPr>
          <w:tblHeader/>
          <w:tblCellSpacing w:w="0" w:type="dxa"/>
        </w:trPr>
        <w:tc>
          <w:tcPr>
            <w:tcW w:w="0" w:type="auto"/>
            <w:gridSpan w:val="10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 xml:space="preserve">Županijska turistička zajednica: </w:t>
            </w:r>
            <w:r w:rsidRPr="002E6B1E">
              <w:rPr>
                <w:rFonts w:ascii="Garamond" w:hAnsi="Garamond"/>
                <w:b/>
                <w:bCs/>
              </w:rPr>
              <w:t>Vukovarsko-srijemska</w:t>
            </w:r>
          </w:p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 xml:space="preserve">Vremenski period </w:t>
            </w:r>
            <w:r w:rsidRPr="002E6B1E">
              <w:rPr>
                <w:rFonts w:ascii="Garamond" w:hAnsi="Garamond"/>
                <w:b/>
                <w:bCs/>
              </w:rPr>
              <w:t>Siječanj - Prosinac 2018</w:t>
            </w:r>
          </w:p>
          <w:p w:rsidR="00E90856" w:rsidRPr="002E6B1E" w:rsidRDefault="00E90856" w:rsidP="00E90856">
            <w:pPr>
              <w:rPr>
                <w:rFonts w:ascii="Garamond" w:hAnsi="Garamond"/>
              </w:rPr>
            </w:pPr>
          </w:p>
        </w:tc>
      </w:tr>
      <w:tr w:rsidR="00E90856" w:rsidRPr="002E6B1E" w:rsidTr="00E90856">
        <w:trPr>
          <w:tblHeader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Siječanj - Prosinac 2018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Siječanj - Prosinac 2017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indeks 2018 / 2017</w:t>
            </w:r>
          </w:p>
        </w:tc>
      </w:tr>
      <w:tr w:rsidR="00E90856" w:rsidRPr="002E6B1E" w:rsidTr="00E90856">
        <w:trPr>
          <w:tblHeader/>
          <w:tblCellSpacing w:w="0" w:type="dxa"/>
        </w:trPr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zemlja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dolasci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noćenja</w:t>
            </w:r>
          </w:p>
        </w:tc>
        <w:tc>
          <w:tcPr>
            <w:tcW w:w="0" w:type="auto"/>
            <w:noWrap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% noćenja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dolasci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noćenja</w:t>
            </w:r>
          </w:p>
        </w:tc>
        <w:tc>
          <w:tcPr>
            <w:tcW w:w="0" w:type="auto"/>
            <w:noWrap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% noćenja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dolasci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 xml:space="preserve">noćenja </w:t>
            </w:r>
          </w:p>
        </w:tc>
      </w:tr>
      <w:tr w:rsidR="00E90856" w:rsidRPr="002E6B1E" w:rsidTr="00E90856">
        <w:trPr>
          <w:tblCellSpacing w:w="0" w:type="dxa"/>
        </w:trPr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  <w:b/>
              </w:rPr>
            </w:pPr>
            <w:r w:rsidRPr="002E6B1E">
              <w:rPr>
                <w:rFonts w:ascii="Garamond" w:hAnsi="Garamond"/>
                <w:b/>
              </w:rPr>
              <w:t>Ukupno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  <w:b/>
              </w:rPr>
            </w:pPr>
            <w:r w:rsidRPr="002E6B1E">
              <w:rPr>
                <w:rFonts w:ascii="Garamond" w:hAnsi="Garamond"/>
                <w:b/>
              </w:rPr>
              <w:t>85.006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  <w:b/>
              </w:rPr>
            </w:pPr>
            <w:r w:rsidRPr="002E6B1E">
              <w:rPr>
                <w:rFonts w:ascii="Garamond" w:hAnsi="Garamond"/>
                <w:b/>
              </w:rPr>
              <w:t>148.112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  <w:b/>
              </w:rPr>
            </w:pPr>
            <w:r w:rsidRPr="002E6B1E">
              <w:rPr>
                <w:rFonts w:ascii="Garamond" w:hAnsi="Garamond"/>
                <w:b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  <w:b/>
              </w:rPr>
            </w:pPr>
            <w:r w:rsidRPr="002E6B1E">
              <w:rPr>
                <w:rFonts w:ascii="Garamond" w:hAnsi="Garamond"/>
                <w:b/>
              </w:rPr>
              <w:t>93.034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  <w:b/>
              </w:rPr>
            </w:pPr>
            <w:r w:rsidRPr="002E6B1E">
              <w:rPr>
                <w:rFonts w:ascii="Garamond" w:hAnsi="Garamond"/>
                <w:b/>
              </w:rPr>
              <w:t>151.419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  <w:b/>
              </w:rPr>
            </w:pPr>
            <w:r w:rsidRPr="002E6B1E">
              <w:rPr>
                <w:rFonts w:ascii="Garamond" w:hAnsi="Garamond"/>
                <w:b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  <w:b/>
              </w:rPr>
            </w:pPr>
            <w:r w:rsidRPr="002E6B1E">
              <w:rPr>
                <w:rFonts w:ascii="Garamond" w:hAnsi="Garamond"/>
                <w:b/>
              </w:rPr>
              <w:t>91,37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  <w:b/>
              </w:rPr>
            </w:pPr>
            <w:r w:rsidRPr="002E6B1E">
              <w:rPr>
                <w:rFonts w:ascii="Garamond" w:hAnsi="Garamond"/>
                <w:b/>
              </w:rPr>
              <w:t>97,82</w:t>
            </w:r>
          </w:p>
        </w:tc>
      </w:tr>
      <w:tr w:rsidR="00E90856" w:rsidRPr="002E6B1E" w:rsidTr="00E90856">
        <w:trPr>
          <w:tblCellSpacing w:w="0" w:type="dxa"/>
        </w:trPr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Domaći turisti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70.826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117.802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79,54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72.477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118.589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78,31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97,72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99,34</w:t>
            </w:r>
          </w:p>
        </w:tc>
      </w:tr>
      <w:tr w:rsidR="00E90856" w:rsidRPr="002E6B1E" w:rsidTr="00E90856">
        <w:trPr>
          <w:tblCellSpacing w:w="0" w:type="dxa"/>
        </w:trPr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Strani turisti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14.180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 xml:space="preserve"> 30.310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20,46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20.557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32.830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21,69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68,98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92,32</w:t>
            </w:r>
          </w:p>
        </w:tc>
      </w:tr>
    </w:tbl>
    <w:p w:rsidR="00E90856" w:rsidRDefault="00E90856" w:rsidP="00E90856">
      <w:pPr>
        <w:jc w:val="both"/>
        <w:rPr>
          <w:rFonts w:ascii="Garamond" w:hAnsi="Garamond"/>
        </w:rPr>
      </w:pPr>
    </w:p>
    <w:p w:rsidR="00E90856" w:rsidRDefault="00E90856" w:rsidP="00E90856">
      <w:pPr>
        <w:jc w:val="both"/>
        <w:rPr>
          <w:rFonts w:ascii="Garamond" w:hAnsi="Garamond"/>
        </w:rPr>
      </w:pPr>
    </w:p>
    <w:p w:rsidR="00E90856" w:rsidRDefault="00E90856" w:rsidP="00E90856">
      <w:pPr>
        <w:jc w:val="both"/>
        <w:rPr>
          <w:rFonts w:ascii="Garamond" w:hAnsi="Garamond"/>
        </w:rPr>
      </w:pPr>
    </w:p>
    <w:p w:rsidR="00E90856" w:rsidRPr="002E6B1E" w:rsidRDefault="00E90856" w:rsidP="00E90856">
      <w:pPr>
        <w:jc w:val="both"/>
        <w:rPr>
          <w:rFonts w:ascii="Garamond" w:hAnsi="Garamond"/>
        </w:rPr>
      </w:pPr>
    </w:p>
    <w:p w:rsidR="00E90856" w:rsidRDefault="00E90856" w:rsidP="00E90856">
      <w:pPr>
        <w:pStyle w:val="Tijeloteksta"/>
        <w:rPr>
          <w:szCs w:val="24"/>
        </w:rPr>
      </w:pPr>
    </w:p>
    <w:p w:rsidR="004E38AB" w:rsidRPr="00FB7CFA" w:rsidRDefault="004E38AB" w:rsidP="004E38AB">
      <w:pPr>
        <w:pStyle w:val="Tijeloteksta"/>
        <w:rPr>
          <w:b/>
          <w:bCs/>
          <w:szCs w:val="24"/>
        </w:rPr>
      </w:pPr>
      <w:r w:rsidRPr="00FB7CFA">
        <w:rPr>
          <w:b/>
          <w:bCs/>
          <w:szCs w:val="24"/>
        </w:rPr>
        <w:lastRenderedPageBreak/>
        <w:t>2. FUNKCIONALNI MARKETING</w:t>
      </w:r>
    </w:p>
    <w:p w:rsidR="004E38AB" w:rsidRPr="00FB7CFA" w:rsidRDefault="004E38AB" w:rsidP="004E38AB">
      <w:pPr>
        <w:pStyle w:val="Tijeloteksta"/>
        <w:rPr>
          <w:b/>
          <w:bCs/>
          <w:szCs w:val="24"/>
        </w:rPr>
      </w:pPr>
    </w:p>
    <w:p w:rsidR="004E38AB" w:rsidRPr="005E5F6E" w:rsidRDefault="004E38AB" w:rsidP="004E38AB">
      <w:pPr>
        <w:pStyle w:val="Tijeloteksta"/>
        <w:tabs>
          <w:tab w:val="num" w:pos="0"/>
        </w:tabs>
        <w:rPr>
          <w:b/>
          <w:bCs/>
          <w:i/>
          <w:iCs/>
          <w:sz w:val="26"/>
          <w:szCs w:val="26"/>
        </w:rPr>
      </w:pPr>
      <w:r w:rsidRPr="00FB7CFA">
        <w:rPr>
          <w:b/>
          <w:bCs/>
          <w:i/>
          <w:iCs/>
          <w:szCs w:val="24"/>
        </w:rPr>
        <w:tab/>
      </w:r>
      <w:r w:rsidRPr="005E5F6E">
        <w:rPr>
          <w:b/>
          <w:bCs/>
          <w:i/>
          <w:iCs/>
          <w:sz w:val="26"/>
          <w:szCs w:val="26"/>
        </w:rPr>
        <w:t>2.1. Dizajn vrijednosti</w:t>
      </w:r>
    </w:p>
    <w:p w:rsidR="004E38AB" w:rsidRPr="00FB7CFA" w:rsidRDefault="004E38AB" w:rsidP="004E38AB">
      <w:pPr>
        <w:pStyle w:val="Tijeloteksta"/>
        <w:tabs>
          <w:tab w:val="num" w:pos="0"/>
        </w:tabs>
        <w:rPr>
          <w:szCs w:val="24"/>
        </w:rPr>
      </w:pPr>
    </w:p>
    <w:p w:rsidR="004E38AB" w:rsidRPr="00FB7CFA" w:rsidRDefault="004E38AB" w:rsidP="004E38AB">
      <w:pPr>
        <w:jc w:val="both"/>
        <w:rPr>
          <w:rFonts w:ascii="Garamond" w:eastAsia="Batang" w:hAnsi="Garamond"/>
          <w:b/>
          <w:i/>
        </w:rPr>
      </w:pPr>
      <w:r w:rsidRPr="00FB7CFA">
        <w:rPr>
          <w:rFonts w:ascii="Garamond" w:hAnsi="Garamond"/>
        </w:rPr>
        <w:tab/>
      </w:r>
      <w:r w:rsidRPr="00FB7CFA">
        <w:rPr>
          <w:rFonts w:ascii="Garamond" w:eastAsia="Batang" w:hAnsi="Garamond"/>
          <w:b/>
          <w:i/>
        </w:rPr>
        <w:t>2.1.1. Projekti iz programa za nerazvijene</w:t>
      </w:r>
    </w:p>
    <w:p w:rsidR="004E38AB" w:rsidRPr="00FB7CFA" w:rsidRDefault="004E38AB" w:rsidP="004E38AB">
      <w:pPr>
        <w:pStyle w:val="Tijeloteksta3"/>
        <w:ind w:firstLine="708"/>
        <w:rPr>
          <w:rFonts w:ascii="Garamond" w:hAnsi="Garamond"/>
        </w:rPr>
      </w:pPr>
    </w:p>
    <w:p w:rsidR="004E38AB" w:rsidRPr="00FB7CFA" w:rsidRDefault="004E38AB" w:rsidP="004E38AB">
      <w:pPr>
        <w:pStyle w:val="Tijeloteksta3"/>
        <w:ind w:firstLine="708"/>
        <w:rPr>
          <w:rFonts w:ascii="Garamond" w:hAnsi="Garamond"/>
        </w:rPr>
      </w:pPr>
      <w:r w:rsidRPr="00FB7CFA">
        <w:rPr>
          <w:rFonts w:ascii="Garamond" w:hAnsi="Garamond"/>
        </w:rPr>
        <w:t>Najvažniji natječaj za turističke zajednice i sufinanciranje razvojnih projekata je natječaj za potpore turističkim zajednicama na turistički nerazvijenim područjima koji raspisuje Glavni ured HTZ-a. Odobrena sredstva su dio posebnih sredstava koji se izdvajaju iz priho</w:t>
      </w:r>
      <w:r>
        <w:rPr>
          <w:rFonts w:ascii="Garamond" w:hAnsi="Garamond"/>
        </w:rPr>
        <w:t>da turističke članarine (7,5%)</w:t>
      </w:r>
      <w:r w:rsidRPr="00FB7CFA">
        <w:rPr>
          <w:rFonts w:ascii="Garamond" w:hAnsi="Garamond"/>
        </w:rPr>
        <w:t>. TZ VSŽ je u 201</w:t>
      </w:r>
      <w:r w:rsidR="0033274A">
        <w:rPr>
          <w:rFonts w:ascii="Garamond" w:hAnsi="Garamond"/>
        </w:rPr>
        <w:t>8</w:t>
      </w:r>
      <w:r w:rsidRPr="00FB7CFA">
        <w:rPr>
          <w:rFonts w:ascii="Garamond" w:hAnsi="Garamond"/>
        </w:rPr>
        <w:t xml:space="preserve">. godini na spomenuti natječaj kandidirala </w:t>
      </w:r>
      <w:proofErr w:type="spellStart"/>
      <w:r w:rsidRPr="00FB7CFA">
        <w:rPr>
          <w:rFonts w:ascii="Garamond" w:hAnsi="Garamond"/>
        </w:rPr>
        <w:t>maximalnih</w:t>
      </w:r>
      <w:proofErr w:type="spellEnd"/>
      <w:r w:rsidRPr="00FB7CFA">
        <w:rPr>
          <w:rFonts w:ascii="Garamond" w:hAnsi="Garamond"/>
        </w:rPr>
        <w:t xml:space="preserve"> 5 projekata, svaki u suradnji s ostalim turističkim zajednicama s područja VSŽ.</w:t>
      </w:r>
    </w:p>
    <w:p w:rsidR="004E38AB" w:rsidRDefault="008F43FE" w:rsidP="004E38AB">
      <w:pPr>
        <w:pStyle w:val="Tijeloteksta3"/>
        <w:ind w:firstLine="708"/>
        <w:rPr>
          <w:rFonts w:ascii="Garamond" w:hAnsi="Garamond"/>
        </w:rPr>
      </w:pPr>
      <w:r>
        <w:rPr>
          <w:rFonts w:ascii="Garamond" w:hAnsi="Garamond"/>
        </w:rPr>
        <w:t xml:space="preserve">Kandidirano je </w:t>
      </w:r>
      <w:proofErr w:type="spellStart"/>
      <w:r>
        <w:rPr>
          <w:rFonts w:ascii="Garamond" w:hAnsi="Garamond"/>
        </w:rPr>
        <w:t>maximalnih</w:t>
      </w:r>
      <w:proofErr w:type="spellEnd"/>
      <w:r>
        <w:rPr>
          <w:rFonts w:ascii="Garamond" w:hAnsi="Garamond"/>
        </w:rPr>
        <w:t xml:space="preserve"> pet projekata, a osim projekta „Redizajn web adresa Srijema i Slavonije“, odobrena je realizacija slijedećih projekata:</w:t>
      </w:r>
    </w:p>
    <w:p w:rsidR="004E38AB" w:rsidRDefault="004E38AB" w:rsidP="004E38AB">
      <w:pPr>
        <w:jc w:val="both"/>
        <w:rPr>
          <w:rFonts w:ascii="Garamond" w:hAnsi="Garamond"/>
        </w:rPr>
      </w:pPr>
    </w:p>
    <w:p w:rsidR="008F43FE" w:rsidRPr="008F43FE" w:rsidRDefault="008F43FE" w:rsidP="008F43FE">
      <w:pPr>
        <w:pStyle w:val="Odlomakpopisa"/>
        <w:numPr>
          <w:ilvl w:val="0"/>
          <w:numId w:val="20"/>
        </w:numPr>
        <w:rPr>
          <w:rFonts w:ascii="Garamond" w:hAnsi="Garamond"/>
          <w:b/>
          <w:sz w:val="24"/>
          <w:szCs w:val="24"/>
        </w:rPr>
      </w:pPr>
      <w:proofErr w:type="spellStart"/>
      <w:r w:rsidRPr="008F43FE">
        <w:rPr>
          <w:rFonts w:ascii="Garamond" w:hAnsi="Garamond"/>
          <w:b/>
          <w:sz w:val="24"/>
          <w:szCs w:val="24"/>
        </w:rPr>
        <w:t>Brendiranje</w:t>
      </w:r>
      <w:proofErr w:type="spellEnd"/>
      <w:r w:rsidRPr="008F43FE">
        <w:rPr>
          <w:rFonts w:ascii="Garamond" w:hAnsi="Garamond"/>
          <w:b/>
          <w:sz w:val="24"/>
          <w:szCs w:val="24"/>
        </w:rPr>
        <w:t xml:space="preserve"> </w:t>
      </w:r>
      <w:r w:rsidR="00AC105A">
        <w:rPr>
          <w:rFonts w:ascii="Garamond" w:hAnsi="Garamond"/>
          <w:b/>
          <w:sz w:val="24"/>
          <w:szCs w:val="24"/>
        </w:rPr>
        <w:t>Vukovarsko – srijemske županije</w:t>
      </w:r>
    </w:p>
    <w:p w:rsidR="008F43FE" w:rsidRDefault="008F43FE" w:rsidP="008F43FE">
      <w:pPr>
        <w:jc w:val="both"/>
        <w:rPr>
          <w:rFonts w:ascii="Garamond" w:hAnsi="Garamond"/>
        </w:rPr>
      </w:pPr>
      <w:r w:rsidRPr="008F43FE">
        <w:rPr>
          <w:rFonts w:ascii="Garamond" w:hAnsi="Garamond"/>
        </w:rPr>
        <w:t>TZ VSŽ prikupila je ponude za realizaciju predmetnog projekta prema kojima je Turističko vijeće TZ VSŽ donijelo Odluku o realizatoru, Institutu za turizam.</w:t>
      </w:r>
      <w:r>
        <w:rPr>
          <w:rFonts w:ascii="Garamond" w:hAnsi="Garamond"/>
        </w:rPr>
        <w:t xml:space="preserve"> </w:t>
      </w:r>
      <w:r w:rsidRPr="008F43FE">
        <w:rPr>
          <w:rFonts w:ascii="Garamond" w:hAnsi="Garamond"/>
        </w:rPr>
        <w:t>U procesu realizacije projekta održana su dva radna sastanka u Vinkovcima sa svim direktorima lokalnih TZ. Predstavnici Instituta za turizam također su obišli i cijeli prostor Vukovarsko – srijemske županije. TZ VSŽ i sve lokalne TZ bile su aktivno uključene u cijeli proces izrade dokumenta koji je u potpunosti usuglašen s projektom vizualnog identiteta TZ VSŽ. Finalni dokument, predstavnici Instituta za turizam predstavili su svim TZ u Institutu za turizam, 10. prosinca 2018. godine.</w:t>
      </w:r>
    </w:p>
    <w:p w:rsidR="008F43FE" w:rsidRPr="008F43FE" w:rsidRDefault="008F43FE" w:rsidP="008F43FE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Projekt je uključivao niz analiza, ali i istraživanje tržišta koje je dalo neke od ključnih pokazatelja i smjernica za daljnje promotivne aktivnosti cijeloga sustava TZ. Krovni </w:t>
      </w:r>
      <w:proofErr w:type="spellStart"/>
      <w:r>
        <w:rPr>
          <w:rFonts w:ascii="Garamond" w:hAnsi="Garamond"/>
        </w:rPr>
        <w:t>brend</w:t>
      </w:r>
      <w:proofErr w:type="spellEnd"/>
      <w:r>
        <w:rPr>
          <w:rFonts w:ascii="Garamond" w:hAnsi="Garamond"/>
        </w:rPr>
        <w:t xml:space="preserve"> identitet usmjeren je na trajne vrijednosti kao temelj i suštinu turističkih vrijednosti i ponude Vukovarsko – srijemske županije, a koje se ogledaju upravo kroz vizualni identitet i slogan koji je povezan s trajnom vrijednošću – zlatom.</w:t>
      </w:r>
    </w:p>
    <w:p w:rsidR="008F43FE" w:rsidRDefault="008F43FE" w:rsidP="008F43FE">
      <w:pPr>
        <w:pStyle w:val="Odlomakpopisa"/>
        <w:spacing w:after="0" w:line="240" w:lineRule="auto"/>
        <w:jc w:val="both"/>
        <w:rPr>
          <w:rFonts w:ascii="Garamond" w:hAnsi="Garamond"/>
          <w:b/>
          <w:i/>
          <w:sz w:val="24"/>
          <w:szCs w:val="24"/>
        </w:rPr>
      </w:pPr>
    </w:p>
    <w:p w:rsidR="008F43FE" w:rsidRPr="00AC105A" w:rsidRDefault="008F43FE" w:rsidP="008F43FE">
      <w:pPr>
        <w:pStyle w:val="Odlomakpopisa"/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Garamond" w:hAnsi="Garamond"/>
          <w:b/>
          <w:sz w:val="24"/>
          <w:szCs w:val="24"/>
        </w:rPr>
      </w:pPr>
      <w:r w:rsidRPr="00AC105A">
        <w:rPr>
          <w:rFonts w:ascii="Garamond" w:hAnsi="Garamond"/>
          <w:b/>
          <w:sz w:val="24"/>
          <w:szCs w:val="24"/>
        </w:rPr>
        <w:t>Podizanje razine prepoznatljivosti kulturno – turističkog proizvoda s posebni</w:t>
      </w:r>
      <w:r w:rsidR="00AC105A">
        <w:rPr>
          <w:rFonts w:ascii="Garamond" w:hAnsi="Garamond"/>
          <w:b/>
          <w:sz w:val="24"/>
          <w:szCs w:val="24"/>
        </w:rPr>
        <w:t>m naglaskom na EDEN destinaciju</w:t>
      </w:r>
    </w:p>
    <w:p w:rsidR="008F43FE" w:rsidRDefault="008F43FE" w:rsidP="008F43FE">
      <w:pPr>
        <w:jc w:val="both"/>
        <w:rPr>
          <w:rFonts w:ascii="Garamond" w:hAnsi="Garamond"/>
        </w:rPr>
      </w:pPr>
    </w:p>
    <w:p w:rsidR="008F43FE" w:rsidRPr="008D2F2E" w:rsidRDefault="008F43FE" w:rsidP="008F43FE">
      <w:pPr>
        <w:jc w:val="both"/>
        <w:rPr>
          <w:rFonts w:ascii="Garamond" w:hAnsi="Garamond"/>
        </w:rPr>
      </w:pPr>
      <w:r w:rsidRPr="008D2F2E">
        <w:rPr>
          <w:rFonts w:ascii="Garamond" w:hAnsi="Garamond"/>
        </w:rPr>
        <w:t xml:space="preserve">TZ VSŽ prikupila je ponude za realizaciju predmetnog projekta prema kojima je Turističko vijeće TZ VSŽ donijelo Odluku o realizatoru, Obrtu A&amp;R. S realizatorima projekta održana su dva radna sastanka tijekom kojih su dane smjernice i očekivani rezultati projekta. Tijekom izrade dokumenta sustav TZ dostavljao je sve potrebne podatke te su kontinuirano praćeni prijedlozi aktivnosti koje će projekt sadržavati. </w:t>
      </w:r>
      <w:r w:rsidR="00A7443D">
        <w:rPr>
          <w:rFonts w:ascii="Garamond" w:hAnsi="Garamond"/>
        </w:rPr>
        <w:t xml:space="preserve">Projekt predlaže niz aktivnosti i novih projekata koji su prihvatljivi na natječaje te bi svakako značajno doprinijeli atraktivnosti jednog od ključnih turističkog proizvoda Vukovarsko – srijemske županije. </w:t>
      </w:r>
      <w:r w:rsidRPr="008D2F2E">
        <w:rPr>
          <w:rFonts w:ascii="Garamond" w:hAnsi="Garamond"/>
        </w:rPr>
        <w:t>Projekt sadržava</w:t>
      </w:r>
      <w:r w:rsidR="00A7443D">
        <w:rPr>
          <w:rFonts w:ascii="Garamond" w:hAnsi="Garamond"/>
        </w:rPr>
        <w:t xml:space="preserve"> i</w:t>
      </w:r>
      <w:r w:rsidRPr="008D2F2E">
        <w:rPr>
          <w:rFonts w:ascii="Garamond" w:hAnsi="Garamond"/>
        </w:rPr>
        <w:t xml:space="preserve"> dio pod nazivom „Prilozi“ u kojem su sadržani svi statistički podaci i rezultati predmetnih istraživanja.</w:t>
      </w:r>
    </w:p>
    <w:p w:rsidR="008F43FE" w:rsidRPr="008F43FE" w:rsidRDefault="008F43FE" w:rsidP="008F43FE">
      <w:pPr>
        <w:jc w:val="both"/>
        <w:rPr>
          <w:rFonts w:ascii="Garamond" w:hAnsi="Garamond"/>
        </w:rPr>
      </w:pPr>
    </w:p>
    <w:p w:rsidR="00A7443D" w:rsidRPr="00A7443D" w:rsidRDefault="00A7443D" w:rsidP="00A7443D">
      <w:pPr>
        <w:pStyle w:val="Odlomakpopisa"/>
        <w:numPr>
          <w:ilvl w:val="0"/>
          <w:numId w:val="20"/>
        </w:numPr>
        <w:rPr>
          <w:rFonts w:ascii="Garamond" w:hAnsi="Garamond"/>
          <w:b/>
          <w:sz w:val="24"/>
          <w:szCs w:val="24"/>
        </w:rPr>
      </w:pPr>
      <w:r w:rsidRPr="00A7443D">
        <w:rPr>
          <w:rFonts w:ascii="Garamond" w:hAnsi="Garamond"/>
          <w:b/>
          <w:sz w:val="24"/>
          <w:szCs w:val="24"/>
        </w:rPr>
        <w:t>Promotivni alat ključnog turističko</w:t>
      </w:r>
      <w:r w:rsidR="00AC105A">
        <w:rPr>
          <w:rFonts w:ascii="Garamond" w:hAnsi="Garamond"/>
          <w:b/>
          <w:sz w:val="24"/>
          <w:szCs w:val="24"/>
        </w:rPr>
        <w:t xml:space="preserve">g proizvoda – City </w:t>
      </w:r>
      <w:proofErr w:type="spellStart"/>
      <w:r w:rsidR="00AC105A">
        <w:rPr>
          <w:rFonts w:ascii="Garamond" w:hAnsi="Garamond"/>
          <w:b/>
          <w:sz w:val="24"/>
          <w:szCs w:val="24"/>
        </w:rPr>
        <w:t>break</w:t>
      </w:r>
      <w:proofErr w:type="spellEnd"/>
      <w:r w:rsidR="00AC105A">
        <w:rPr>
          <w:rFonts w:ascii="Garamond" w:hAnsi="Garamond"/>
          <w:b/>
          <w:sz w:val="24"/>
          <w:szCs w:val="24"/>
        </w:rPr>
        <w:t xml:space="preserve"> Srijem</w:t>
      </w:r>
    </w:p>
    <w:p w:rsidR="00A7443D" w:rsidRPr="00A7443D" w:rsidRDefault="00A7443D" w:rsidP="00A7443D">
      <w:pPr>
        <w:jc w:val="both"/>
        <w:rPr>
          <w:rFonts w:ascii="Garamond" w:hAnsi="Garamond"/>
        </w:rPr>
      </w:pPr>
      <w:r w:rsidRPr="00A7443D">
        <w:rPr>
          <w:rFonts w:ascii="Garamond" w:hAnsi="Garamond"/>
        </w:rPr>
        <w:t xml:space="preserve">TZ VSŽ je u koordinaciji sa sustavom TZ na području Vukovarsko – srijemske županije izradila koncept brošure City </w:t>
      </w:r>
      <w:proofErr w:type="spellStart"/>
      <w:r w:rsidRPr="00A7443D">
        <w:rPr>
          <w:rFonts w:ascii="Garamond" w:hAnsi="Garamond"/>
        </w:rPr>
        <w:t>break</w:t>
      </w:r>
      <w:proofErr w:type="spellEnd"/>
      <w:r w:rsidRPr="00A7443D">
        <w:rPr>
          <w:rFonts w:ascii="Garamond" w:hAnsi="Garamond"/>
        </w:rPr>
        <w:t xml:space="preserve"> Srijem. Osim gradova i općine Nijemci, koji imaju osnovane Turističke urede, dogovoreno je da brošura obuhvati i Grad Otok te da se jedno poglavlje posveti ponudi ruralnih krajeva. Brošura City </w:t>
      </w:r>
      <w:proofErr w:type="spellStart"/>
      <w:r w:rsidRPr="00A7443D">
        <w:rPr>
          <w:rFonts w:ascii="Garamond" w:hAnsi="Garamond"/>
        </w:rPr>
        <w:t>break</w:t>
      </w:r>
      <w:proofErr w:type="spellEnd"/>
      <w:r w:rsidRPr="00A7443D">
        <w:rPr>
          <w:rFonts w:ascii="Garamond" w:hAnsi="Garamond"/>
        </w:rPr>
        <w:t xml:space="preserve"> Srijem i brošura o Sakralnoj baštini i vjerskom turizmu Srijema i Slavonije, prvi su promotivni materijal kreiran u </w:t>
      </w:r>
      <w:r w:rsidRPr="00A7443D">
        <w:rPr>
          <w:rFonts w:ascii="Garamond" w:hAnsi="Garamond"/>
        </w:rPr>
        <w:lastRenderedPageBreak/>
        <w:t xml:space="preserve">suglasju s novim vizualnim identitetom i sloganom Vukovarsko – srijemske županije i svih lokalnih TZ. Kako bismo ujednačili naš promotivni materijal s konceptom vizualnog identiteta, kupili smo font slova koji je korišten u logotipu i sloganu. Svaki grad predstavljen je prema ujednačenom konceptu, ključne informacije koje je tekstualno bilo potrebno obraditi dostavile su TZ, a ukupni tekst napisala je autorica Alma Radoš, ispred obrta </w:t>
      </w:r>
      <w:proofErr w:type="spellStart"/>
      <w:r w:rsidRPr="00A7443D">
        <w:rPr>
          <w:rFonts w:ascii="Garamond" w:hAnsi="Garamond"/>
        </w:rPr>
        <w:t>Salar</w:t>
      </w:r>
      <w:proofErr w:type="spellEnd"/>
      <w:r w:rsidRPr="00A7443D">
        <w:rPr>
          <w:rFonts w:ascii="Garamond" w:hAnsi="Garamond"/>
        </w:rPr>
        <w:t xml:space="preserve">. Odlukom Turističkog vijeća TZ VSŽ, grafičko oblikovanje i fotografije s autorskim pravima za korištenje u vlastitim promotivnim kanalima, izradila je tvrtka </w:t>
      </w:r>
      <w:proofErr w:type="spellStart"/>
      <w:r w:rsidRPr="00A7443D">
        <w:rPr>
          <w:rFonts w:ascii="Garamond" w:hAnsi="Garamond"/>
        </w:rPr>
        <w:t>Romulić&amp;Stojčić</w:t>
      </w:r>
      <w:proofErr w:type="spellEnd"/>
      <w:r w:rsidRPr="00A7443D">
        <w:rPr>
          <w:rFonts w:ascii="Garamond" w:hAnsi="Garamond"/>
        </w:rPr>
        <w:t xml:space="preserve"> multimedija. </w:t>
      </w:r>
    </w:p>
    <w:p w:rsidR="00A7443D" w:rsidRPr="00831620" w:rsidRDefault="00A7443D" w:rsidP="00A7443D">
      <w:pPr>
        <w:jc w:val="both"/>
      </w:pPr>
      <w:r w:rsidRPr="00A7443D">
        <w:rPr>
          <w:rFonts w:ascii="Garamond" w:hAnsi="Garamond"/>
        </w:rPr>
        <w:t>Brošura je tiskana u ukupnoj nakladi od 8000 primjeraka i to: 6000 hrvatska i po 1000 primjeraka njemačka i engleska inačica.</w:t>
      </w:r>
    </w:p>
    <w:p w:rsidR="00AC105A" w:rsidRDefault="00AC105A" w:rsidP="00A7443D">
      <w:pPr>
        <w:rPr>
          <w:rFonts w:ascii="Garamond" w:hAnsi="Garamond" w:cs="Tahoma"/>
        </w:rPr>
      </w:pPr>
    </w:p>
    <w:p w:rsidR="00AC105A" w:rsidRDefault="00AC105A" w:rsidP="00AC105A">
      <w:pPr>
        <w:pStyle w:val="Odlomakpopisa"/>
        <w:numPr>
          <w:ilvl w:val="0"/>
          <w:numId w:val="20"/>
        </w:numPr>
        <w:spacing w:after="0" w:line="240" w:lineRule="auto"/>
        <w:ind w:left="714" w:hanging="357"/>
        <w:rPr>
          <w:rFonts w:ascii="Garamond" w:hAnsi="Garamond"/>
          <w:b/>
          <w:sz w:val="24"/>
          <w:szCs w:val="24"/>
        </w:rPr>
      </w:pPr>
      <w:r w:rsidRPr="00AC105A">
        <w:rPr>
          <w:rFonts w:ascii="Garamond" w:hAnsi="Garamond"/>
          <w:b/>
          <w:sz w:val="24"/>
          <w:szCs w:val="24"/>
        </w:rPr>
        <w:t>Promotivni alat ključnog turističkog proizvoda „Sakralna baština i vjerski turizam Vukovarsko – srijemske županije</w:t>
      </w:r>
    </w:p>
    <w:p w:rsidR="00AC105A" w:rsidRPr="00AC105A" w:rsidRDefault="00AC105A" w:rsidP="00AC105A">
      <w:pPr>
        <w:pStyle w:val="Odlomakpopisa"/>
        <w:spacing w:after="0" w:line="240" w:lineRule="auto"/>
        <w:ind w:left="714"/>
        <w:rPr>
          <w:rFonts w:ascii="Garamond" w:hAnsi="Garamond"/>
          <w:b/>
          <w:sz w:val="24"/>
          <w:szCs w:val="24"/>
        </w:rPr>
      </w:pPr>
    </w:p>
    <w:p w:rsidR="00AC105A" w:rsidRDefault="00AC105A" w:rsidP="00AC105A">
      <w:pPr>
        <w:jc w:val="both"/>
        <w:rPr>
          <w:rFonts w:ascii="Garamond" w:hAnsi="Garamond"/>
        </w:rPr>
      </w:pPr>
      <w:r>
        <w:rPr>
          <w:rFonts w:ascii="Garamond" w:hAnsi="Garamond"/>
        </w:rPr>
        <w:t>Vjerski turizam predstavlja aktivni, ali nedovoljno promovirani dio turističke ponude Vukovarsko – srijemske županije. Uz svetišta, tu su i iznimno vrijedni objekti sakralne arhitekture koji predstavljaju motiv dolaska i u dijelu kulturno – turističkog proizvoda. TZ VSŽ je u suradnji s HGK – ŽK Vukovar ove godine organizirala i stručni skup na temu vjerskog turizma, a na kojem je upravo zaključeno da je vjerski turizam velika prilika, posebice za kontinentalni dio RH.</w:t>
      </w:r>
    </w:p>
    <w:p w:rsidR="00AC105A" w:rsidRPr="00831620" w:rsidRDefault="00AC105A" w:rsidP="00AC105A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Kako bismo bili u suglasju sa svim dionicima na terenu, osim sustava TZ, u proces izrade koncepta, a posebice odabira ključnih informacija i njihovom prezentiranju, konzultirali smo Gradski muzej Vinkovci te Đakovačko – osječku nadbiskupiju. Ured nadbiskupa imenovao je osobe, svećenika i glavnog vikara, koji su pratili sve faze realizacije brošure. Tekst je finalno </w:t>
      </w:r>
      <w:r w:rsidRPr="00831620">
        <w:rPr>
          <w:rFonts w:ascii="Garamond" w:hAnsi="Garamond"/>
        </w:rPr>
        <w:t xml:space="preserve">napisala autorica Alma Radoš, ispred obrta </w:t>
      </w:r>
      <w:r>
        <w:rPr>
          <w:rFonts w:ascii="Garamond" w:hAnsi="Garamond"/>
        </w:rPr>
        <w:t>A&amp;R</w:t>
      </w:r>
      <w:r w:rsidRPr="00831620">
        <w:rPr>
          <w:rFonts w:ascii="Garamond" w:hAnsi="Garamond"/>
        </w:rPr>
        <w:t xml:space="preserve">. Odlukom Turističkog vijeća TZ VSŽ, grafičko oblikovanje i fotografije s autorskim pravima za korištenje u vlastitim promotivnim kanalima, izradila je tvrtka </w:t>
      </w:r>
      <w:proofErr w:type="spellStart"/>
      <w:r w:rsidRPr="00831620">
        <w:rPr>
          <w:rFonts w:ascii="Garamond" w:hAnsi="Garamond"/>
        </w:rPr>
        <w:t>Romulić&amp;Stojčić</w:t>
      </w:r>
      <w:proofErr w:type="spellEnd"/>
      <w:r w:rsidRPr="00831620">
        <w:rPr>
          <w:rFonts w:ascii="Garamond" w:hAnsi="Garamond"/>
        </w:rPr>
        <w:t xml:space="preserve"> multimedija.</w:t>
      </w:r>
      <w:r>
        <w:rPr>
          <w:rFonts w:ascii="Garamond" w:hAnsi="Garamond"/>
        </w:rPr>
        <w:t xml:space="preserve"> Brošura je izdana pod nazivom: „Protkani vjerom“, a što je u suglasju s novim vizualnim identitetom i sloganom TZ VSŽ.</w:t>
      </w:r>
    </w:p>
    <w:p w:rsidR="00AC105A" w:rsidRPr="00831620" w:rsidRDefault="00AC105A" w:rsidP="00AC105A">
      <w:pPr>
        <w:jc w:val="both"/>
      </w:pPr>
      <w:r w:rsidRPr="00831620">
        <w:rPr>
          <w:rFonts w:ascii="Garamond" w:hAnsi="Garamond"/>
        </w:rPr>
        <w:t xml:space="preserve">Brošura je tiskana u ukupnoj nakladi od </w:t>
      </w:r>
      <w:r>
        <w:rPr>
          <w:rFonts w:ascii="Garamond" w:hAnsi="Garamond"/>
        </w:rPr>
        <w:t>4</w:t>
      </w:r>
      <w:r w:rsidRPr="00831620">
        <w:rPr>
          <w:rFonts w:ascii="Garamond" w:hAnsi="Garamond"/>
        </w:rPr>
        <w:t xml:space="preserve">000 primjeraka i to: </w:t>
      </w:r>
      <w:r>
        <w:rPr>
          <w:rFonts w:ascii="Garamond" w:hAnsi="Garamond"/>
        </w:rPr>
        <w:t>3</w:t>
      </w:r>
      <w:r w:rsidRPr="00831620">
        <w:rPr>
          <w:rFonts w:ascii="Garamond" w:hAnsi="Garamond"/>
        </w:rPr>
        <w:t>000 hrvatska i po 1000 primjeraka njemačka i engleska inačica.</w:t>
      </w:r>
    </w:p>
    <w:p w:rsidR="00A7443D" w:rsidRDefault="00A7443D" w:rsidP="004E38AB">
      <w:pPr>
        <w:ind w:firstLine="708"/>
        <w:rPr>
          <w:rFonts w:ascii="Garamond" w:hAnsi="Garamond"/>
        </w:rPr>
      </w:pPr>
    </w:p>
    <w:p w:rsidR="00AC105A" w:rsidRDefault="00AC105A" w:rsidP="004E38AB">
      <w:pPr>
        <w:ind w:firstLine="708"/>
        <w:rPr>
          <w:rFonts w:ascii="Garamond" w:hAnsi="Garamond"/>
        </w:rPr>
      </w:pPr>
    </w:p>
    <w:p w:rsidR="00AC105A" w:rsidRDefault="00AC105A" w:rsidP="004E38AB">
      <w:pPr>
        <w:ind w:firstLine="708"/>
        <w:rPr>
          <w:rFonts w:ascii="Garamond" w:hAnsi="Garamond"/>
        </w:rPr>
      </w:pPr>
    </w:p>
    <w:p w:rsidR="00AC105A" w:rsidRDefault="00AC105A" w:rsidP="004E38AB">
      <w:pPr>
        <w:ind w:firstLine="708"/>
        <w:rPr>
          <w:rFonts w:ascii="Garamond" w:hAnsi="Garamond"/>
        </w:rPr>
      </w:pPr>
    </w:p>
    <w:p w:rsidR="00DA654F" w:rsidRDefault="00DA654F" w:rsidP="004E38AB">
      <w:pPr>
        <w:ind w:firstLine="708"/>
        <w:rPr>
          <w:rFonts w:ascii="Garamond" w:hAnsi="Garamond"/>
        </w:rPr>
      </w:pPr>
    </w:p>
    <w:p w:rsidR="00DA654F" w:rsidRDefault="00DA654F" w:rsidP="004E38AB">
      <w:pPr>
        <w:ind w:firstLine="708"/>
        <w:rPr>
          <w:rFonts w:ascii="Garamond" w:hAnsi="Garamond"/>
        </w:rPr>
      </w:pPr>
    </w:p>
    <w:p w:rsidR="00AC105A" w:rsidRDefault="00AC105A" w:rsidP="004E38AB">
      <w:pPr>
        <w:ind w:firstLine="708"/>
        <w:rPr>
          <w:rFonts w:ascii="Garamond" w:hAnsi="Garamond"/>
        </w:rPr>
      </w:pPr>
    </w:p>
    <w:p w:rsidR="004E38AB" w:rsidRDefault="004E38AB" w:rsidP="004E38AB">
      <w:pPr>
        <w:ind w:firstLine="708"/>
        <w:rPr>
          <w:rFonts w:ascii="Garamond" w:hAnsi="Garamond"/>
        </w:rPr>
      </w:pPr>
      <w:r>
        <w:rPr>
          <w:rFonts w:ascii="Garamond" w:hAnsi="Garamond"/>
        </w:rPr>
        <w:t>Ukupno utrošena sredstva:</w:t>
      </w:r>
    </w:p>
    <w:p w:rsidR="00AC105A" w:rsidRDefault="00AC105A" w:rsidP="004E38AB">
      <w:pPr>
        <w:ind w:firstLine="708"/>
        <w:rPr>
          <w:rFonts w:ascii="Garamond" w:hAnsi="Garamond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57"/>
        <w:gridCol w:w="2288"/>
        <w:gridCol w:w="1843"/>
        <w:gridCol w:w="1625"/>
        <w:gridCol w:w="1783"/>
      </w:tblGrid>
      <w:tr w:rsidR="00AC105A" w:rsidRPr="008802F4" w:rsidTr="00566036">
        <w:tc>
          <w:tcPr>
            <w:tcW w:w="829" w:type="dxa"/>
          </w:tcPr>
          <w:p w:rsidR="00AC105A" w:rsidRPr="008802F4" w:rsidRDefault="00AC105A" w:rsidP="00566036">
            <w:pPr>
              <w:pStyle w:val="Odlomakpopisa"/>
              <w:rPr>
                <w:rFonts w:ascii="Garamond" w:hAnsi="Garamond"/>
              </w:rPr>
            </w:pPr>
          </w:p>
        </w:tc>
        <w:tc>
          <w:tcPr>
            <w:tcW w:w="2415" w:type="dxa"/>
          </w:tcPr>
          <w:p w:rsidR="00AC105A" w:rsidRPr="008802F4" w:rsidRDefault="00AC105A" w:rsidP="00566036">
            <w:pPr>
              <w:jc w:val="center"/>
              <w:rPr>
                <w:rFonts w:ascii="Garamond" w:hAnsi="Garamond"/>
                <w:b/>
              </w:rPr>
            </w:pPr>
            <w:r w:rsidRPr="008802F4">
              <w:rPr>
                <w:rFonts w:ascii="Garamond" w:hAnsi="Garamond"/>
                <w:b/>
              </w:rPr>
              <w:t>Naziv projekta</w:t>
            </w:r>
          </w:p>
        </w:tc>
        <w:tc>
          <w:tcPr>
            <w:tcW w:w="1924" w:type="dxa"/>
          </w:tcPr>
          <w:p w:rsidR="00AC105A" w:rsidRPr="008802F4" w:rsidRDefault="00AC105A" w:rsidP="00566036">
            <w:pPr>
              <w:jc w:val="center"/>
              <w:rPr>
                <w:rFonts w:ascii="Garamond" w:hAnsi="Garamond"/>
                <w:b/>
              </w:rPr>
            </w:pPr>
            <w:r w:rsidRPr="008802F4">
              <w:rPr>
                <w:rFonts w:ascii="Garamond" w:hAnsi="Garamond"/>
                <w:b/>
              </w:rPr>
              <w:t>Ukupna vrijednost projekta</w:t>
            </w:r>
          </w:p>
        </w:tc>
        <w:tc>
          <w:tcPr>
            <w:tcW w:w="1677" w:type="dxa"/>
          </w:tcPr>
          <w:p w:rsidR="00AC105A" w:rsidRPr="008802F4" w:rsidRDefault="00AC105A" w:rsidP="00566036">
            <w:pPr>
              <w:jc w:val="center"/>
              <w:rPr>
                <w:rFonts w:ascii="Garamond" w:hAnsi="Garamond"/>
                <w:b/>
              </w:rPr>
            </w:pPr>
            <w:r w:rsidRPr="008802F4">
              <w:rPr>
                <w:rFonts w:ascii="Garamond" w:hAnsi="Garamond"/>
                <w:b/>
              </w:rPr>
              <w:t>Odobrena sredstva HTZ – 80%</w:t>
            </w:r>
          </w:p>
        </w:tc>
        <w:tc>
          <w:tcPr>
            <w:tcW w:w="1797" w:type="dxa"/>
          </w:tcPr>
          <w:p w:rsidR="00AC105A" w:rsidRPr="008802F4" w:rsidRDefault="00AC105A" w:rsidP="00566036">
            <w:pPr>
              <w:jc w:val="center"/>
              <w:rPr>
                <w:rFonts w:ascii="Garamond" w:hAnsi="Garamond"/>
                <w:b/>
              </w:rPr>
            </w:pPr>
            <w:r w:rsidRPr="008802F4">
              <w:rPr>
                <w:rFonts w:ascii="Garamond" w:hAnsi="Garamond"/>
                <w:b/>
              </w:rPr>
              <w:t>Sufinanciranje TZ VSŽ – 20%</w:t>
            </w:r>
          </w:p>
        </w:tc>
      </w:tr>
      <w:tr w:rsidR="00AC105A" w:rsidRPr="008802F4" w:rsidTr="00566036">
        <w:tc>
          <w:tcPr>
            <w:tcW w:w="829" w:type="dxa"/>
          </w:tcPr>
          <w:p w:rsidR="00AC105A" w:rsidRPr="008802F4" w:rsidRDefault="00AC105A" w:rsidP="00AC105A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415" w:type="dxa"/>
          </w:tcPr>
          <w:p w:rsidR="00AC105A" w:rsidRPr="008802F4" w:rsidRDefault="00AC105A" w:rsidP="00566036">
            <w:pPr>
              <w:rPr>
                <w:rFonts w:ascii="Garamond" w:hAnsi="Garamond"/>
              </w:rPr>
            </w:pPr>
            <w:r w:rsidRPr="008802F4">
              <w:rPr>
                <w:rFonts w:ascii="Garamond" w:hAnsi="Garamond"/>
              </w:rPr>
              <w:t xml:space="preserve">Nova brošura – </w:t>
            </w:r>
            <w:r>
              <w:rPr>
                <w:rFonts w:ascii="Garamond" w:hAnsi="Garamond"/>
              </w:rPr>
              <w:t>Vjerski turizam Vukovarsko – srijemske županije</w:t>
            </w:r>
            <w:r w:rsidRPr="008802F4">
              <w:rPr>
                <w:rFonts w:ascii="Garamond" w:hAnsi="Garamond"/>
              </w:rPr>
              <w:t>; 3 jezične varij</w:t>
            </w:r>
            <w:r>
              <w:rPr>
                <w:rFonts w:ascii="Garamond" w:hAnsi="Garamond"/>
              </w:rPr>
              <w:t>a</w:t>
            </w:r>
            <w:r w:rsidRPr="008802F4">
              <w:rPr>
                <w:rFonts w:ascii="Garamond" w:hAnsi="Garamond"/>
              </w:rPr>
              <w:t>nte</w:t>
            </w:r>
          </w:p>
        </w:tc>
        <w:tc>
          <w:tcPr>
            <w:tcW w:w="1924" w:type="dxa"/>
          </w:tcPr>
          <w:p w:rsidR="00AC105A" w:rsidRPr="008802F4" w:rsidRDefault="00AC105A" w:rsidP="0056603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62.500,00</w:t>
            </w:r>
          </w:p>
        </w:tc>
        <w:tc>
          <w:tcPr>
            <w:tcW w:w="1677" w:type="dxa"/>
          </w:tcPr>
          <w:p w:rsidR="00AC105A" w:rsidRPr="008802F4" w:rsidRDefault="00AC105A" w:rsidP="0056603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50.000,00</w:t>
            </w:r>
          </w:p>
        </w:tc>
        <w:tc>
          <w:tcPr>
            <w:tcW w:w="1797" w:type="dxa"/>
          </w:tcPr>
          <w:p w:rsidR="00AC105A" w:rsidRPr="008802F4" w:rsidRDefault="00AC105A" w:rsidP="0056603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12.500,00</w:t>
            </w:r>
          </w:p>
        </w:tc>
      </w:tr>
      <w:tr w:rsidR="00AC105A" w:rsidRPr="008802F4" w:rsidTr="00566036">
        <w:tc>
          <w:tcPr>
            <w:tcW w:w="829" w:type="dxa"/>
          </w:tcPr>
          <w:p w:rsidR="00AC105A" w:rsidRPr="008802F4" w:rsidRDefault="00AC105A" w:rsidP="00AC105A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415" w:type="dxa"/>
          </w:tcPr>
          <w:p w:rsidR="00AC105A" w:rsidRPr="008802F4" w:rsidRDefault="00AC105A" w:rsidP="00566036">
            <w:pPr>
              <w:rPr>
                <w:rFonts w:ascii="Garamond" w:hAnsi="Garamond"/>
              </w:rPr>
            </w:pPr>
            <w:r w:rsidRPr="008802F4">
              <w:rPr>
                <w:rFonts w:ascii="Garamond" w:hAnsi="Garamond"/>
              </w:rPr>
              <w:t xml:space="preserve">Nova brošura – </w:t>
            </w:r>
            <w:r>
              <w:rPr>
                <w:rFonts w:ascii="Garamond" w:hAnsi="Garamond"/>
              </w:rPr>
              <w:t xml:space="preserve">City </w:t>
            </w:r>
            <w:proofErr w:type="spellStart"/>
            <w:r>
              <w:rPr>
                <w:rFonts w:ascii="Garamond" w:hAnsi="Garamond"/>
              </w:rPr>
              <w:t>break</w:t>
            </w:r>
            <w:proofErr w:type="spellEnd"/>
            <w:r>
              <w:rPr>
                <w:rFonts w:ascii="Garamond" w:hAnsi="Garamond"/>
              </w:rPr>
              <w:t xml:space="preserve"> Srijem i </w:t>
            </w:r>
            <w:r>
              <w:rPr>
                <w:rFonts w:ascii="Garamond" w:hAnsi="Garamond"/>
              </w:rPr>
              <w:lastRenderedPageBreak/>
              <w:t>Slavonija</w:t>
            </w:r>
            <w:r w:rsidRPr="008802F4">
              <w:rPr>
                <w:rFonts w:ascii="Garamond" w:hAnsi="Garamond"/>
              </w:rPr>
              <w:t>, 3 jezične varijante</w:t>
            </w:r>
          </w:p>
        </w:tc>
        <w:tc>
          <w:tcPr>
            <w:tcW w:w="1924" w:type="dxa"/>
          </w:tcPr>
          <w:p w:rsidR="00AC105A" w:rsidRPr="008802F4" w:rsidRDefault="00AC105A" w:rsidP="0056603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100.000,00</w:t>
            </w:r>
          </w:p>
        </w:tc>
        <w:tc>
          <w:tcPr>
            <w:tcW w:w="1677" w:type="dxa"/>
          </w:tcPr>
          <w:p w:rsidR="00AC105A" w:rsidRPr="008802F4" w:rsidRDefault="00AC105A" w:rsidP="0056603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80.000,00</w:t>
            </w:r>
          </w:p>
        </w:tc>
        <w:tc>
          <w:tcPr>
            <w:tcW w:w="1797" w:type="dxa"/>
          </w:tcPr>
          <w:p w:rsidR="00AC105A" w:rsidRPr="008802F4" w:rsidRDefault="00AC105A" w:rsidP="0056603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20.000,00</w:t>
            </w:r>
          </w:p>
        </w:tc>
      </w:tr>
      <w:tr w:rsidR="00AC105A" w:rsidRPr="008802F4" w:rsidTr="00566036">
        <w:tc>
          <w:tcPr>
            <w:tcW w:w="829" w:type="dxa"/>
          </w:tcPr>
          <w:p w:rsidR="00AC105A" w:rsidRPr="008802F4" w:rsidRDefault="00AC105A" w:rsidP="00AC105A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415" w:type="dxa"/>
          </w:tcPr>
          <w:p w:rsidR="00AC105A" w:rsidRPr="008802F4" w:rsidRDefault="00AC105A" w:rsidP="00566036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Brendiranje</w:t>
            </w:r>
            <w:proofErr w:type="spellEnd"/>
            <w:r>
              <w:rPr>
                <w:rFonts w:ascii="Garamond" w:hAnsi="Garamond"/>
              </w:rPr>
              <w:t xml:space="preserve"> Vukovarsko – srijemske županije</w:t>
            </w:r>
          </w:p>
        </w:tc>
        <w:tc>
          <w:tcPr>
            <w:tcW w:w="1924" w:type="dxa"/>
          </w:tcPr>
          <w:p w:rsidR="00AC105A" w:rsidRPr="008802F4" w:rsidRDefault="00AC105A" w:rsidP="0056603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100.000,00</w:t>
            </w:r>
          </w:p>
        </w:tc>
        <w:tc>
          <w:tcPr>
            <w:tcW w:w="1677" w:type="dxa"/>
          </w:tcPr>
          <w:p w:rsidR="00AC105A" w:rsidRPr="008802F4" w:rsidRDefault="00AC105A" w:rsidP="0056603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80.000,00</w:t>
            </w:r>
          </w:p>
        </w:tc>
        <w:tc>
          <w:tcPr>
            <w:tcW w:w="1797" w:type="dxa"/>
          </w:tcPr>
          <w:p w:rsidR="00AC105A" w:rsidRPr="008802F4" w:rsidRDefault="00AC105A" w:rsidP="0056603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20.000,00</w:t>
            </w:r>
          </w:p>
        </w:tc>
      </w:tr>
      <w:tr w:rsidR="00AC105A" w:rsidRPr="008802F4" w:rsidTr="00566036">
        <w:tc>
          <w:tcPr>
            <w:tcW w:w="829" w:type="dxa"/>
          </w:tcPr>
          <w:p w:rsidR="00AC105A" w:rsidRPr="008802F4" w:rsidRDefault="00AC105A" w:rsidP="00AC105A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415" w:type="dxa"/>
          </w:tcPr>
          <w:p w:rsidR="00AC105A" w:rsidRDefault="00AC105A" w:rsidP="00566036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Brendiranje</w:t>
            </w:r>
            <w:proofErr w:type="spellEnd"/>
            <w:r>
              <w:rPr>
                <w:rFonts w:ascii="Garamond" w:hAnsi="Garamond"/>
              </w:rPr>
              <w:t xml:space="preserve"> EDEN destinacije: Vukovar – Vučedol – Ilok</w:t>
            </w:r>
          </w:p>
        </w:tc>
        <w:tc>
          <w:tcPr>
            <w:tcW w:w="1924" w:type="dxa"/>
          </w:tcPr>
          <w:p w:rsidR="00AC105A" w:rsidRPr="008802F4" w:rsidRDefault="00AC105A" w:rsidP="0056603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106.250,00</w:t>
            </w:r>
          </w:p>
        </w:tc>
        <w:tc>
          <w:tcPr>
            <w:tcW w:w="1677" w:type="dxa"/>
          </w:tcPr>
          <w:p w:rsidR="00AC105A" w:rsidRDefault="00AC105A" w:rsidP="0056603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85.000,00</w:t>
            </w:r>
          </w:p>
        </w:tc>
        <w:tc>
          <w:tcPr>
            <w:tcW w:w="1797" w:type="dxa"/>
          </w:tcPr>
          <w:p w:rsidR="00AC105A" w:rsidRPr="008802F4" w:rsidRDefault="00AC105A" w:rsidP="0056603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21.250,00</w:t>
            </w:r>
          </w:p>
        </w:tc>
      </w:tr>
      <w:tr w:rsidR="00AC105A" w:rsidRPr="008802F4" w:rsidTr="00566036">
        <w:tc>
          <w:tcPr>
            <w:tcW w:w="829" w:type="dxa"/>
          </w:tcPr>
          <w:p w:rsidR="00AC105A" w:rsidRPr="008802F4" w:rsidRDefault="00AC105A" w:rsidP="00566036">
            <w:pPr>
              <w:pStyle w:val="Odlomakpopisa"/>
              <w:rPr>
                <w:rFonts w:ascii="Garamond" w:hAnsi="Garamond"/>
              </w:rPr>
            </w:pPr>
          </w:p>
        </w:tc>
        <w:tc>
          <w:tcPr>
            <w:tcW w:w="2415" w:type="dxa"/>
          </w:tcPr>
          <w:p w:rsidR="00AC105A" w:rsidRPr="008802F4" w:rsidRDefault="00AC105A" w:rsidP="00566036">
            <w:pPr>
              <w:rPr>
                <w:rFonts w:ascii="Garamond" w:hAnsi="Garamond"/>
                <w:b/>
                <w:i/>
              </w:rPr>
            </w:pPr>
            <w:r>
              <w:rPr>
                <w:rFonts w:ascii="Garamond" w:hAnsi="Garamond"/>
                <w:b/>
                <w:i/>
              </w:rPr>
              <w:t>Ukupno:</w:t>
            </w:r>
            <w:r w:rsidRPr="008802F4">
              <w:rPr>
                <w:rFonts w:ascii="Garamond" w:hAnsi="Garamond"/>
                <w:b/>
                <w:i/>
              </w:rPr>
              <w:t xml:space="preserve"> </w:t>
            </w:r>
          </w:p>
        </w:tc>
        <w:tc>
          <w:tcPr>
            <w:tcW w:w="1924" w:type="dxa"/>
          </w:tcPr>
          <w:p w:rsidR="00AC105A" w:rsidRPr="008802F4" w:rsidRDefault="00AC105A" w:rsidP="00566036">
            <w:pPr>
              <w:jc w:val="right"/>
              <w:rPr>
                <w:rFonts w:ascii="Garamond" w:hAnsi="Garamond"/>
                <w:b/>
                <w:i/>
              </w:rPr>
            </w:pPr>
            <w:r>
              <w:rPr>
                <w:rFonts w:ascii="Garamond" w:hAnsi="Garamond"/>
                <w:b/>
                <w:i/>
              </w:rPr>
              <w:t>368.750,00</w:t>
            </w:r>
          </w:p>
        </w:tc>
        <w:tc>
          <w:tcPr>
            <w:tcW w:w="1677" w:type="dxa"/>
          </w:tcPr>
          <w:p w:rsidR="00AC105A" w:rsidRPr="008802F4" w:rsidRDefault="00AC105A" w:rsidP="00566036">
            <w:pPr>
              <w:jc w:val="right"/>
              <w:rPr>
                <w:rFonts w:ascii="Garamond" w:hAnsi="Garamond"/>
                <w:b/>
                <w:i/>
              </w:rPr>
            </w:pPr>
            <w:r>
              <w:rPr>
                <w:rFonts w:ascii="Garamond" w:hAnsi="Garamond"/>
                <w:b/>
                <w:i/>
              </w:rPr>
              <w:t>295.000,00</w:t>
            </w:r>
          </w:p>
        </w:tc>
        <w:tc>
          <w:tcPr>
            <w:tcW w:w="1797" w:type="dxa"/>
          </w:tcPr>
          <w:p w:rsidR="00AC105A" w:rsidRPr="008802F4" w:rsidRDefault="00AC105A" w:rsidP="00566036">
            <w:pPr>
              <w:jc w:val="right"/>
              <w:rPr>
                <w:rFonts w:ascii="Garamond" w:hAnsi="Garamond"/>
                <w:b/>
                <w:i/>
              </w:rPr>
            </w:pPr>
            <w:r>
              <w:rPr>
                <w:rFonts w:ascii="Garamond" w:hAnsi="Garamond"/>
                <w:b/>
                <w:i/>
              </w:rPr>
              <w:t>73.750,00</w:t>
            </w:r>
          </w:p>
        </w:tc>
      </w:tr>
    </w:tbl>
    <w:p w:rsidR="00AC105A" w:rsidRDefault="00AC105A" w:rsidP="00AC105A">
      <w:pPr>
        <w:rPr>
          <w:rFonts w:ascii="Garamond" w:hAnsi="Garamond"/>
        </w:rPr>
      </w:pPr>
    </w:p>
    <w:p w:rsidR="00AC105A" w:rsidRDefault="00AC105A" w:rsidP="004E38AB">
      <w:pPr>
        <w:ind w:firstLine="708"/>
        <w:rPr>
          <w:rFonts w:ascii="Garamond" w:hAnsi="Garamond"/>
        </w:rPr>
      </w:pPr>
    </w:p>
    <w:p w:rsidR="00AC105A" w:rsidRDefault="00AC105A" w:rsidP="004E38AB">
      <w:pPr>
        <w:ind w:firstLine="708"/>
        <w:rPr>
          <w:rFonts w:ascii="Garamond" w:hAnsi="Garamond"/>
        </w:rPr>
      </w:pPr>
    </w:p>
    <w:p w:rsidR="004E38AB" w:rsidRPr="00FB7CFA" w:rsidRDefault="004E38AB" w:rsidP="004E38AB">
      <w:pPr>
        <w:jc w:val="both"/>
        <w:rPr>
          <w:rFonts w:ascii="Garamond" w:hAnsi="Garamond"/>
          <w:b/>
        </w:rPr>
      </w:pPr>
      <w:r w:rsidRPr="00FB7CFA">
        <w:rPr>
          <w:rFonts w:ascii="Garamond" w:hAnsi="Garamond"/>
          <w:b/>
        </w:rPr>
        <w:t>2.1.2. Potpore manifestacijama i priredbama</w:t>
      </w:r>
    </w:p>
    <w:p w:rsidR="004E38AB" w:rsidRPr="00FB7CFA" w:rsidRDefault="004E38AB" w:rsidP="004E38AB">
      <w:pPr>
        <w:jc w:val="both"/>
        <w:rPr>
          <w:rFonts w:ascii="Garamond" w:hAnsi="Garamond"/>
        </w:rPr>
      </w:pPr>
    </w:p>
    <w:p w:rsidR="004E38AB" w:rsidRDefault="004E38AB" w:rsidP="004E38AB">
      <w:pPr>
        <w:jc w:val="both"/>
        <w:rPr>
          <w:rFonts w:ascii="Garamond" w:hAnsi="Garamond"/>
        </w:rPr>
      </w:pPr>
      <w:r w:rsidRPr="00FB7CFA">
        <w:rPr>
          <w:rFonts w:ascii="Garamond" w:hAnsi="Garamond"/>
        </w:rPr>
        <w:tab/>
        <w:t>U 201</w:t>
      </w:r>
      <w:r w:rsidR="00AC105A">
        <w:rPr>
          <w:rFonts w:ascii="Garamond" w:hAnsi="Garamond"/>
        </w:rPr>
        <w:t>8</w:t>
      </w:r>
      <w:r w:rsidRPr="00FB7CFA">
        <w:rPr>
          <w:rFonts w:ascii="Garamond" w:hAnsi="Garamond"/>
        </w:rPr>
        <w:t xml:space="preserve">. godini nažalost, nismo uspjeli realizirati prvotno planirana sufinanciranja manifestacija, a koja su potom rebalansom izostavljena. </w:t>
      </w:r>
    </w:p>
    <w:p w:rsidR="004E38AB" w:rsidRPr="00FB7CFA" w:rsidRDefault="004E38AB" w:rsidP="004E38AB">
      <w:pPr>
        <w:jc w:val="both"/>
        <w:rPr>
          <w:rFonts w:ascii="Garamond" w:hAnsi="Garamond"/>
          <w:b/>
        </w:rPr>
      </w:pPr>
    </w:p>
    <w:p w:rsidR="004E38AB" w:rsidRPr="00AC105A" w:rsidRDefault="00AC105A" w:rsidP="004E38AB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AC105A">
        <w:rPr>
          <w:rFonts w:ascii="Garamond" w:hAnsi="Garamond"/>
          <w:b/>
          <w:sz w:val="24"/>
          <w:szCs w:val="24"/>
        </w:rPr>
        <w:t>8</w:t>
      </w:r>
      <w:r w:rsidR="004E38AB" w:rsidRPr="00AC105A">
        <w:rPr>
          <w:rFonts w:ascii="Garamond" w:hAnsi="Garamond"/>
          <w:b/>
          <w:sz w:val="24"/>
          <w:szCs w:val="24"/>
        </w:rPr>
        <w:t>. Turistički forum</w:t>
      </w:r>
    </w:p>
    <w:p w:rsidR="004E38AB" w:rsidRDefault="004E38AB" w:rsidP="004E38AB">
      <w:pPr>
        <w:ind w:firstLine="708"/>
        <w:jc w:val="both"/>
        <w:rPr>
          <w:rFonts w:ascii="Garamond" w:hAnsi="Garamond"/>
          <w:b/>
        </w:rPr>
      </w:pPr>
    </w:p>
    <w:p w:rsidR="00AC105A" w:rsidRDefault="00AC105A" w:rsidP="00AC105A">
      <w:pPr>
        <w:jc w:val="both"/>
        <w:rPr>
          <w:rFonts w:ascii="Garamond" w:hAnsi="Garamond"/>
        </w:rPr>
      </w:pPr>
      <w:r w:rsidRPr="00D65B28">
        <w:rPr>
          <w:rFonts w:ascii="Garamond" w:hAnsi="Garamond"/>
        </w:rPr>
        <w:t xml:space="preserve">Turistička zajednica Vukovarsko-srijemske županije, Hrvatska gospodarska komora – Županijska komora Vukovar i agencija </w:t>
      </w:r>
      <w:proofErr w:type="spellStart"/>
      <w:r w:rsidRPr="00D65B28">
        <w:rPr>
          <w:rFonts w:ascii="Garamond" w:hAnsi="Garamond"/>
        </w:rPr>
        <w:t>Lux</w:t>
      </w:r>
      <w:proofErr w:type="spellEnd"/>
      <w:r w:rsidRPr="00D65B28">
        <w:rPr>
          <w:rFonts w:ascii="Garamond" w:hAnsi="Garamond"/>
        </w:rPr>
        <w:t xml:space="preserve"> promocija zajednički su organizirali 8. Turistički forum kontinentalne Hrvatske koji se 3. i 4. listopada održao u Pastoralnom centru u Vukovaru, u Franjevačkom samostanu sv. Filipa i Jakova (ulica </w:t>
      </w:r>
      <w:proofErr w:type="spellStart"/>
      <w:r w:rsidRPr="00D65B28">
        <w:rPr>
          <w:rFonts w:ascii="Garamond" w:hAnsi="Garamond"/>
        </w:rPr>
        <w:t>Šamac</w:t>
      </w:r>
      <w:proofErr w:type="spellEnd"/>
      <w:r w:rsidRPr="00D65B28">
        <w:rPr>
          <w:rFonts w:ascii="Garamond" w:hAnsi="Garamond"/>
        </w:rPr>
        <w:t xml:space="preserve">). Ovogodišnja tema Turističkog foruma bila je </w:t>
      </w:r>
      <w:r w:rsidR="000018A5">
        <w:rPr>
          <w:rFonts w:ascii="Garamond" w:hAnsi="Garamond"/>
        </w:rPr>
        <w:t>„</w:t>
      </w:r>
      <w:r w:rsidRPr="00D65B28">
        <w:rPr>
          <w:rFonts w:ascii="Garamond" w:hAnsi="Garamond"/>
        </w:rPr>
        <w:t>Kulturni turizam i perspektive razvoja religijskog turizma u Hrvatskoj</w:t>
      </w:r>
      <w:r w:rsidR="000018A5">
        <w:rPr>
          <w:rFonts w:ascii="Garamond" w:hAnsi="Garamond"/>
        </w:rPr>
        <w:t>“</w:t>
      </w:r>
      <w:r w:rsidRPr="00D65B28">
        <w:rPr>
          <w:rFonts w:ascii="Garamond" w:hAnsi="Garamond"/>
        </w:rPr>
        <w:t>.</w:t>
      </w:r>
    </w:p>
    <w:p w:rsidR="00AC105A" w:rsidRDefault="00AC105A" w:rsidP="00AC105A">
      <w:pPr>
        <w:jc w:val="both"/>
        <w:rPr>
          <w:rFonts w:ascii="Garamond" w:hAnsi="Garamond"/>
        </w:rPr>
      </w:pPr>
      <w:r w:rsidRPr="00D65B28">
        <w:rPr>
          <w:rFonts w:ascii="Garamond" w:hAnsi="Garamond"/>
        </w:rPr>
        <w:t xml:space="preserve">Prvog dana održan je stručni skup na temu Konferencija vjerskog turizma, sakralne baštine i hodočašća, na kojem je Ivica Jagodić, gvardijan Franjevačkog samostana Vukovar, govorio o Pastoralnom centru i Franjevačkom samostanu prije rata, za vrijeme i nakon rata; Dragan Jelić iz Ministarstva regionalnog razvoja i fondova Europske unije održao je prezentaciju o integraciji kulturne i povijesne baštine Franjevačkog samostana Vukovar u turističku ponudu Vukovara s osvrtom na projekt kojim je Samostan obnovljen; Zdenko </w:t>
      </w:r>
      <w:proofErr w:type="spellStart"/>
      <w:r w:rsidRPr="00D65B28">
        <w:rPr>
          <w:rFonts w:ascii="Garamond" w:hAnsi="Garamond"/>
        </w:rPr>
        <w:t>Cerović</w:t>
      </w:r>
      <w:proofErr w:type="spellEnd"/>
      <w:r w:rsidRPr="00D65B28">
        <w:rPr>
          <w:rFonts w:ascii="Garamond" w:hAnsi="Garamond"/>
        </w:rPr>
        <w:t xml:space="preserve"> s Fakulteta za menadžment u turizmu i ugostiteljstvu Opatija Sveučilišta u Rijeci pričao je o ulozi hodočašća u turističkoj potrošnji Republike Hrvatske; Rujana Bušić Srpak, direktorica Turističkog ureda Turističke zajednice Vukovarsko-srijemske županije, održala je prezentaciju Misli, riječi i djela duhovnosti Vukovarsko-srijemske županije, kojom su prezentirani sakralni spomenici u Županiji; Tomislav Korov uime Ureda za </w:t>
      </w:r>
      <w:proofErr w:type="spellStart"/>
      <w:r w:rsidRPr="00D65B28">
        <w:rPr>
          <w:rFonts w:ascii="Garamond" w:hAnsi="Garamond"/>
        </w:rPr>
        <w:t>pastoral</w:t>
      </w:r>
      <w:proofErr w:type="spellEnd"/>
      <w:r w:rsidRPr="00D65B28">
        <w:rPr>
          <w:rFonts w:ascii="Garamond" w:hAnsi="Garamond"/>
        </w:rPr>
        <w:t xml:space="preserve"> turista HBK govorio je o perspektivama razvoja vjerskog turizma; Mirko </w:t>
      </w:r>
      <w:proofErr w:type="spellStart"/>
      <w:r w:rsidRPr="00D65B28">
        <w:rPr>
          <w:rFonts w:ascii="Garamond" w:hAnsi="Garamond"/>
        </w:rPr>
        <w:t>Ćurić</w:t>
      </w:r>
      <w:proofErr w:type="spellEnd"/>
      <w:r w:rsidRPr="00D65B28">
        <w:rPr>
          <w:rFonts w:ascii="Garamond" w:hAnsi="Garamond"/>
        </w:rPr>
        <w:t xml:space="preserve">, potpredsjednik Društva hrvatskih književnika, predstavio je kulturno djelovanje biskupa Josipa Juraja Strossmayera i njegovu veliku važnost; uime Ministarstva turizma Jasminka Ana Modrić, voditeljica Službe za razvoj poduzetništva i obiteljskog smještaja u turizmu, prezentirala je izazove i mogućnosti vjerskog turizma; </w:t>
      </w:r>
      <w:proofErr w:type="spellStart"/>
      <w:r w:rsidRPr="00D65B28">
        <w:rPr>
          <w:rFonts w:ascii="Garamond" w:hAnsi="Garamond"/>
        </w:rPr>
        <w:t>Aldin</w:t>
      </w:r>
      <w:proofErr w:type="spellEnd"/>
      <w:r w:rsidRPr="00D65B28">
        <w:rPr>
          <w:rFonts w:ascii="Garamond" w:hAnsi="Garamond"/>
        </w:rPr>
        <w:t xml:space="preserve"> </w:t>
      </w:r>
      <w:proofErr w:type="spellStart"/>
      <w:r w:rsidRPr="00D65B28">
        <w:rPr>
          <w:rFonts w:ascii="Garamond" w:hAnsi="Garamond"/>
        </w:rPr>
        <w:t>Dugonjić</w:t>
      </w:r>
      <w:proofErr w:type="spellEnd"/>
      <w:r w:rsidRPr="00D65B28">
        <w:rPr>
          <w:rFonts w:ascii="Garamond" w:hAnsi="Garamond"/>
        </w:rPr>
        <w:t xml:space="preserve"> uime </w:t>
      </w:r>
      <w:proofErr w:type="spellStart"/>
      <w:r w:rsidRPr="00D65B28">
        <w:rPr>
          <w:rFonts w:ascii="Garamond" w:hAnsi="Garamond"/>
        </w:rPr>
        <w:t>Halal</w:t>
      </w:r>
      <w:proofErr w:type="spellEnd"/>
      <w:r w:rsidRPr="00D65B28">
        <w:rPr>
          <w:rFonts w:ascii="Garamond" w:hAnsi="Garamond"/>
        </w:rPr>
        <w:t xml:space="preserve"> centra Zagreb (Islamska zajednica u Hrvatskoj) govorio je o doprinosu </w:t>
      </w:r>
      <w:proofErr w:type="spellStart"/>
      <w:r w:rsidRPr="00D65B28">
        <w:rPr>
          <w:rFonts w:ascii="Garamond" w:hAnsi="Garamond"/>
        </w:rPr>
        <w:t>halala</w:t>
      </w:r>
      <w:proofErr w:type="spellEnd"/>
      <w:r w:rsidRPr="00D65B28">
        <w:rPr>
          <w:rFonts w:ascii="Garamond" w:hAnsi="Garamond"/>
        </w:rPr>
        <w:t xml:space="preserve"> u razvoju turizma Republike Hrvatske; Vedran Barbarić, pročelnik Filozofskog fakulteta Sveučilišta u Splitu, i Lino Ursić, vanjski suradnik TZ Splitsko-dalmatinske županije na projektima arheološko-povijesnog turizma, održali su prezentaciju projekta Sakralna baština otoka Brača - Kulturno-turistički itinerari. Stručni skup završio se prezentacijom Suzane Marković, predsjednice Zajednice kulturnog turizma pri HGK i direktorice marketinga agencije Ban </w:t>
      </w:r>
      <w:proofErr w:type="spellStart"/>
      <w:r w:rsidRPr="00D65B28">
        <w:rPr>
          <w:rFonts w:ascii="Garamond" w:hAnsi="Garamond"/>
        </w:rPr>
        <w:t>tours</w:t>
      </w:r>
      <w:proofErr w:type="spellEnd"/>
      <w:r w:rsidRPr="00D65B28">
        <w:rPr>
          <w:rFonts w:ascii="Garamond" w:hAnsi="Garamond"/>
        </w:rPr>
        <w:t>, koja je govorila o vjerskim putovanjima kao poželjnoj tržišnoj niši za receptivne turističke agencije.</w:t>
      </w:r>
    </w:p>
    <w:p w:rsidR="00AC105A" w:rsidRDefault="00AC105A" w:rsidP="00AC105A">
      <w:pPr>
        <w:jc w:val="both"/>
        <w:rPr>
          <w:rFonts w:ascii="Garamond" w:hAnsi="Garamond"/>
        </w:rPr>
      </w:pPr>
      <w:r w:rsidRPr="00D65B28">
        <w:rPr>
          <w:rFonts w:ascii="Garamond" w:hAnsi="Garamond"/>
        </w:rPr>
        <w:lastRenderedPageBreak/>
        <w:t>Drugog dana Foruma organiziran je posjet Muzeju vučedolske kulture uz stručno vodstvo i posjet lokalitetu Vučedol. Nakon obilaska održano je uvodno predavanje u panel-raspravu, koje je održao Vladimir Dugalić, dekan Katoličko bogoslovnog fakulteta u Đakovu, s temom Svetišta u Đakovačko-osječkoj nadbiskupiji - Stanje i perspektive.</w:t>
      </w:r>
    </w:p>
    <w:p w:rsidR="00AC105A" w:rsidRDefault="00AC105A" w:rsidP="00AC105A">
      <w:pPr>
        <w:jc w:val="both"/>
        <w:rPr>
          <w:rFonts w:ascii="Garamond" w:hAnsi="Garamond"/>
        </w:rPr>
      </w:pPr>
      <w:r w:rsidRPr="00D65B28">
        <w:rPr>
          <w:rFonts w:ascii="Garamond" w:hAnsi="Garamond"/>
        </w:rPr>
        <w:t xml:space="preserve">Sudionici panel-rasprave na temu Kulturni turizam vs. religijski bili su Rujana Bušić Srpak, Tomislav Korov, </w:t>
      </w:r>
      <w:proofErr w:type="spellStart"/>
      <w:r w:rsidRPr="00D65B28">
        <w:rPr>
          <w:rFonts w:ascii="Garamond" w:hAnsi="Garamond"/>
        </w:rPr>
        <w:t>Aldin</w:t>
      </w:r>
      <w:proofErr w:type="spellEnd"/>
      <w:r w:rsidRPr="00D65B28">
        <w:rPr>
          <w:rFonts w:ascii="Garamond" w:hAnsi="Garamond"/>
        </w:rPr>
        <w:t xml:space="preserve"> </w:t>
      </w:r>
      <w:proofErr w:type="spellStart"/>
      <w:r w:rsidRPr="00D65B28">
        <w:rPr>
          <w:rFonts w:ascii="Garamond" w:hAnsi="Garamond"/>
        </w:rPr>
        <w:t>Dugonjić</w:t>
      </w:r>
      <w:proofErr w:type="spellEnd"/>
      <w:r w:rsidRPr="00D65B28">
        <w:rPr>
          <w:rFonts w:ascii="Garamond" w:hAnsi="Garamond"/>
        </w:rPr>
        <w:t xml:space="preserve">, Suzana Marković, Vladimir Dugalić te Ivan </w:t>
      </w:r>
      <w:proofErr w:type="spellStart"/>
      <w:r w:rsidRPr="00D65B28">
        <w:rPr>
          <w:rFonts w:ascii="Garamond" w:hAnsi="Garamond"/>
        </w:rPr>
        <w:t>Đakovac</w:t>
      </w:r>
      <w:proofErr w:type="spellEnd"/>
      <w:r w:rsidRPr="00D65B28">
        <w:rPr>
          <w:rFonts w:ascii="Garamond" w:hAnsi="Garamond"/>
        </w:rPr>
        <w:t xml:space="preserve">, upravitelj Svetišta </w:t>
      </w:r>
      <w:proofErr w:type="spellStart"/>
      <w:r w:rsidRPr="00D65B28">
        <w:rPr>
          <w:rFonts w:ascii="Garamond" w:hAnsi="Garamond"/>
        </w:rPr>
        <w:t>Ilača</w:t>
      </w:r>
      <w:proofErr w:type="spellEnd"/>
      <w:r w:rsidRPr="00D65B28">
        <w:rPr>
          <w:rFonts w:ascii="Garamond" w:hAnsi="Garamond"/>
        </w:rPr>
        <w:t xml:space="preserve">, a </w:t>
      </w:r>
      <w:proofErr w:type="spellStart"/>
      <w:r w:rsidRPr="00D65B28">
        <w:rPr>
          <w:rFonts w:ascii="Garamond" w:hAnsi="Garamond"/>
        </w:rPr>
        <w:t>moderatorica</w:t>
      </w:r>
      <w:proofErr w:type="spellEnd"/>
      <w:r w:rsidRPr="00D65B28">
        <w:rPr>
          <w:rFonts w:ascii="Garamond" w:hAnsi="Garamond"/>
        </w:rPr>
        <w:t xml:space="preserve"> panela bila je Sunčana Matić iz agencije </w:t>
      </w:r>
      <w:proofErr w:type="spellStart"/>
      <w:r w:rsidRPr="00D65B28">
        <w:rPr>
          <w:rFonts w:ascii="Garamond" w:hAnsi="Garamond"/>
        </w:rPr>
        <w:t>Lux</w:t>
      </w:r>
      <w:proofErr w:type="spellEnd"/>
      <w:r w:rsidRPr="00D65B28">
        <w:rPr>
          <w:rFonts w:ascii="Garamond" w:hAnsi="Garamond"/>
        </w:rPr>
        <w:t xml:space="preserve"> promocija. Iako crkva želi odvojiti duhovnu od turističke komponente, vjerski i kulturni turizam ne isključuju se. To su potvrdili sudionici panela istaknuvši značenje edukacije turističkih vodiča za ovaj oblik turizma, a za njegov razvoj važna je suradnja s lokalnim stanovništvom. Zaključci panela bit će dodani u prateće dokumente po obradi.</w:t>
      </w:r>
    </w:p>
    <w:p w:rsidR="00AC105A" w:rsidRDefault="00AC105A" w:rsidP="00AC105A">
      <w:pPr>
        <w:jc w:val="both"/>
        <w:rPr>
          <w:rFonts w:ascii="Garamond" w:hAnsi="Garamond"/>
        </w:rPr>
      </w:pPr>
      <w:r w:rsidRPr="00D65B28">
        <w:rPr>
          <w:rFonts w:ascii="Garamond" w:hAnsi="Garamond"/>
        </w:rPr>
        <w:t xml:space="preserve">Nakon panela sudionicima su predstavljene ključne vjerske i kulturne turističke atrakcije najistočnije hrvatske županije, nositeljice oznake EDEN destinacije upravo u kulturnom turizmu. Posjetili su Memorijalno groblje žrtava Domovinskog rata i Spomen-dom Ovčaru, Izletište Gondola u </w:t>
      </w:r>
      <w:proofErr w:type="spellStart"/>
      <w:r w:rsidRPr="00D65B28">
        <w:rPr>
          <w:rFonts w:ascii="Garamond" w:hAnsi="Garamond"/>
        </w:rPr>
        <w:t>Sotinu</w:t>
      </w:r>
      <w:proofErr w:type="spellEnd"/>
      <w:r w:rsidRPr="00D65B28">
        <w:rPr>
          <w:rFonts w:ascii="Garamond" w:hAnsi="Garamond"/>
        </w:rPr>
        <w:t xml:space="preserve">, Svetište Gospe </w:t>
      </w:r>
      <w:proofErr w:type="spellStart"/>
      <w:r w:rsidRPr="00D65B28">
        <w:rPr>
          <w:rFonts w:ascii="Garamond" w:hAnsi="Garamond"/>
        </w:rPr>
        <w:t>Ilačke</w:t>
      </w:r>
      <w:proofErr w:type="spellEnd"/>
      <w:r w:rsidRPr="00D65B28">
        <w:rPr>
          <w:rFonts w:ascii="Garamond" w:hAnsi="Garamond"/>
        </w:rPr>
        <w:t xml:space="preserve"> te Općinu Nijemci.</w:t>
      </w:r>
    </w:p>
    <w:p w:rsidR="00AC105A" w:rsidRDefault="00AC105A" w:rsidP="00AC105A">
      <w:pPr>
        <w:jc w:val="both"/>
        <w:rPr>
          <w:rFonts w:ascii="Garamond" w:hAnsi="Garamond"/>
        </w:rPr>
      </w:pPr>
      <w:r w:rsidRPr="00D65B28">
        <w:rPr>
          <w:rFonts w:ascii="Garamond" w:hAnsi="Garamond"/>
        </w:rPr>
        <w:t>Cilj Turističkog foruma bio je prikazati stvarne mogućnosti razvoja religijskog turizma Hrvatske te zaključcima panela potaknuti raspravu o tome je li religijski turizam dio kulturnog ili zaseban selektivni oblik turizma.</w:t>
      </w:r>
    </w:p>
    <w:p w:rsidR="00AC105A" w:rsidRPr="00D65B28" w:rsidRDefault="00AC105A" w:rsidP="00AC105A">
      <w:pPr>
        <w:jc w:val="both"/>
        <w:rPr>
          <w:rFonts w:ascii="Garamond" w:hAnsi="Garamond"/>
        </w:rPr>
      </w:pPr>
      <w:r>
        <w:rPr>
          <w:rFonts w:ascii="Garamond" w:hAnsi="Garamond"/>
        </w:rPr>
        <w:t>TZ VSŽ ostvarila je potporu HTZ-a za realizaciju 8. Turističkog foruma u iznosu od 10.000 kuna.</w:t>
      </w:r>
    </w:p>
    <w:p w:rsidR="00AC105A" w:rsidRDefault="00AC105A" w:rsidP="004E38AB">
      <w:pPr>
        <w:jc w:val="both"/>
        <w:rPr>
          <w:rFonts w:ascii="Garamond" w:hAnsi="Garamond"/>
          <w:lang w:eastAsia="en-US"/>
        </w:rPr>
      </w:pPr>
    </w:p>
    <w:p w:rsidR="004E38AB" w:rsidRPr="006D5724" w:rsidRDefault="004E38AB" w:rsidP="004E38AB">
      <w:pPr>
        <w:pStyle w:val="Odlomakpopisa"/>
        <w:numPr>
          <w:ilvl w:val="0"/>
          <w:numId w:val="6"/>
        </w:numPr>
        <w:jc w:val="both"/>
        <w:rPr>
          <w:rFonts w:ascii="Garamond" w:hAnsi="Garamond"/>
          <w:b/>
          <w:sz w:val="24"/>
          <w:szCs w:val="24"/>
        </w:rPr>
      </w:pPr>
      <w:r w:rsidRPr="006D5724">
        <w:rPr>
          <w:rFonts w:ascii="Garamond" w:hAnsi="Garamond"/>
          <w:b/>
          <w:sz w:val="24"/>
          <w:szCs w:val="24"/>
        </w:rPr>
        <w:t>„</w:t>
      </w:r>
      <w:r>
        <w:rPr>
          <w:rFonts w:ascii="Garamond" w:hAnsi="Garamond"/>
          <w:b/>
          <w:sz w:val="24"/>
          <w:szCs w:val="24"/>
        </w:rPr>
        <w:t xml:space="preserve">Okusi </w:t>
      </w:r>
      <w:r w:rsidR="009D169E">
        <w:rPr>
          <w:rFonts w:ascii="Garamond" w:hAnsi="Garamond"/>
          <w:b/>
          <w:sz w:val="24"/>
          <w:szCs w:val="24"/>
        </w:rPr>
        <w:t>jeseni</w:t>
      </w:r>
      <w:r w:rsidRPr="006D5724">
        <w:rPr>
          <w:rFonts w:ascii="Garamond" w:hAnsi="Garamond"/>
          <w:b/>
          <w:sz w:val="24"/>
          <w:szCs w:val="24"/>
        </w:rPr>
        <w:t>“</w:t>
      </w:r>
      <w:r w:rsidRPr="006D5724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, tjedan otvorenih vrata</w:t>
      </w:r>
    </w:p>
    <w:p w:rsidR="009D169E" w:rsidRPr="009D169E" w:rsidRDefault="009D169E" w:rsidP="009D169E">
      <w:pPr>
        <w:jc w:val="both"/>
        <w:rPr>
          <w:rFonts w:ascii="Garamond" w:hAnsi="Garamond" w:cs="Arial"/>
          <w:shd w:val="clear" w:color="auto" w:fill="FFFFFF"/>
        </w:rPr>
      </w:pPr>
      <w:r w:rsidRPr="009D169E">
        <w:rPr>
          <w:rFonts w:ascii="Garamond" w:hAnsi="Garamond" w:cs="Arial"/>
          <w:shd w:val="clear" w:color="auto" w:fill="FFFFFF"/>
        </w:rPr>
        <w:t xml:space="preserve">U </w:t>
      </w:r>
      <w:r w:rsidR="00E25BD3">
        <w:rPr>
          <w:rFonts w:ascii="Garamond" w:hAnsi="Garamond" w:cs="Arial"/>
          <w:shd w:val="clear" w:color="auto" w:fill="FFFFFF"/>
        </w:rPr>
        <w:t xml:space="preserve">tjednu održavanja 8. Turističkog foruma, </w:t>
      </w:r>
      <w:r w:rsidRPr="009D169E">
        <w:rPr>
          <w:rFonts w:ascii="Garamond" w:hAnsi="Garamond" w:cs="Arial"/>
          <w:shd w:val="clear" w:color="auto" w:fill="FFFFFF"/>
        </w:rPr>
        <w:t>1. do 7. listopada u šest restorana nositelja standarda Okusi Srijema i Slavonije (</w:t>
      </w:r>
      <w:proofErr w:type="spellStart"/>
      <w:r w:rsidRPr="009D169E">
        <w:rPr>
          <w:rFonts w:ascii="Garamond" w:hAnsi="Garamond" w:cs="Arial"/>
          <w:shd w:val="clear" w:color="auto" w:fill="FFFFFF"/>
        </w:rPr>
        <w:t>Acinom</w:t>
      </w:r>
      <w:proofErr w:type="spellEnd"/>
      <w:r w:rsidRPr="009D169E">
        <w:rPr>
          <w:rFonts w:ascii="Garamond" w:hAnsi="Garamond" w:cs="Arial"/>
          <w:shd w:val="clear" w:color="auto" w:fill="FFFFFF"/>
        </w:rPr>
        <w:t xml:space="preserve"> salašu u </w:t>
      </w:r>
      <w:proofErr w:type="spellStart"/>
      <w:r w:rsidRPr="009D169E">
        <w:rPr>
          <w:rFonts w:ascii="Garamond" w:hAnsi="Garamond" w:cs="Arial"/>
          <w:shd w:val="clear" w:color="auto" w:fill="FFFFFF"/>
        </w:rPr>
        <w:t>Tordincima</w:t>
      </w:r>
      <w:proofErr w:type="spellEnd"/>
      <w:r w:rsidRPr="009D169E">
        <w:rPr>
          <w:rFonts w:ascii="Garamond" w:hAnsi="Garamond" w:cs="Arial"/>
          <w:shd w:val="clear" w:color="auto" w:fill="FFFFFF"/>
        </w:rPr>
        <w:t xml:space="preserve">, </w:t>
      </w:r>
      <w:proofErr w:type="spellStart"/>
      <w:r w:rsidRPr="009D169E">
        <w:rPr>
          <w:rFonts w:ascii="Garamond" w:hAnsi="Garamond" w:cs="Arial"/>
          <w:shd w:val="clear" w:color="auto" w:fill="FFFFFF"/>
        </w:rPr>
        <w:t>Aquariusu</w:t>
      </w:r>
      <w:proofErr w:type="spellEnd"/>
      <w:r w:rsidRPr="009D169E">
        <w:rPr>
          <w:rFonts w:ascii="Garamond" w:hAnsi="Garamond" w:cs="Arial"/>
          <w:shd w:val="clear" w:color="auto" w:fill="FFFFFF"/>
        </w:rPr>
        <w:t xml:space="preserve"> u Bošnjacima, hotelu Dunav i Iločkim podrumima u Iloku, Gondoli u </w:t>
      </w:r>
      <w:proofErr w:type="spellStart"/>
      <w:r w:rsidRPr="009D169E">
        <w:rPr>
          <w:rFonts w:ascii="Garamond" w:hAnsi="Garamond" w:cs="Arial"/>
          <w:shd w:val="clear" w:color="auto" w:fill="FFFFFF"/>
        </w:rPr>
        <w:t>Sotinu</w:t>
      </w:r>
      <w:proofErr w:type="spellEnd"/>
      <w:r w:rsidRPr="009D169E">
        <w:rPr>
          <w:rFonts w:ascii="Garamond" w:hAnsi="Garamond" w:cs="Arial"/>
          <w:shd w:val="clear" w:color="auto" w:fill="FFFFFF"/>
        </w:rPr>
        <w:t>, Villi Lenije u Vinkovcima) održava</w:t>
      </w:r>
      <w:r w:rsidR="00E25BD3">
        <w:rPr>
          <w:rFonts w:ascii="Garamond" w:hAnsi="Garamond" w:cs="Arial"/>
          <w:shd w:val="clear" w:color="auto" w:fill="FFFFFF"/>
        </w:rPr>
        <w:t>o se</w:t>
      </w:r>
      <w:r w:rsidRPr="009D169E">
        <w:rPr>
          <w:rFonts w:ascii="Garamond" w:hAnsi="Garamond" w:cs="Arial"/>
          <w:shd w:val="clear" w:color="auto" w:fill="FFFFFF"/>
        </w:rPr>
        <w:t xml:space="preserve"> Tjedan okusa jeseni s naj</w:t>
      </w:r>
      <w:r w:rsidR="00E25BD3">
        <w:rPr>
          <w:rFonts w:ascii="Garamond" w:hAnsi="Garamond" w:cs="Arial"/>
          <w:shd w:val="clear" w:color="auto" w:fill="FFFFFF"/>
        </w:rPr>
        <w:t>finijim tradicijskim jelima koji</w:t>
      </w:r>
      <w:r w:rsidRPr="009D169E">
        <w:rPr>
          <w:rFonts w:ascii="Garamond" w:hAnsi="Garamond" w:cs="Arial"/>
          <w:shd w:val="clear" w:color="auto" w:fill="FFFFFF"/>
        </w:rPr>
        <w:t xml:space="preserve"> </w:t>
      </w:r>
      <w:r w:rsidR="00E25BD3">
        <w:rPr>
          <w:rFonts w:ascii="Garamond" w:hAnsi="Garamond" w:cs="Arial"/>
          <w:shd w:val="clear" w:color="auto" w:fill="FFFFFF"/>
        </w:rPr>
        <w:t xml:space="preserve">su </w:t>
      </w:r>
      <w:r w:rsidRPr="009D169E">
        <w:rPr>
          <w:rFonts w:ascii="Garamond" w:hAnsi="Garamond" w:cs="Arial"/>
          <w:shd w:val="clear" w:color="auto" w:fill="FFFFFF"/>
        </w:rPr>
        <w:t>nu</w:t>
      </w:r>
      <w:r w:rsidR="00E25BD3">
        <w:rPr>
          <w:rFonts w:ascii="Garamond" w:hAnsi="Garamond" w:cs="Arial"/>
          <w:shd w:val="clear" w:color="auto" w:fill="FFFFFF"/>
        </w:rPr>
        <w:t>đeni</w:t>
      </w:r>
      <w:r w:rsidRPr="009D169E">
        <w:rPr>
          <w:rFonts w:ascii="Garamond" w:hAnsi="Garamond" w:cs="Arial"/>
          <w:shd w:val="clear" w:color="auto" w:fill="FFFFFF"/>
        </w:rPr>
        <w:t xml:space="preserve"> po promotivnim cijenama. </w:t>
      </w:r>
    </w:p>
    <w:p w:rsidR="004E38AB" w:rsidRDefault="004E38AB" w:rsidP="004E38AB">
      <w:pPr>
        <w:jc w:val="both"/>
        <w:rPr>
          <w:rFonts w:ascii="Garamond" w:hAnsi="Garamond"/>
          <w:b/>
        </w:rPr>
      </w:pPr>
    </w:p>
    <w:p w:rsidR="009D169E" w:rsidRDefault="009D169E" w:rsidP="004E38AB">
      <w:pPr>
        <w:jc w:val="both"/>
        <w:rPr>
          <w:rFonts w:ascii="Garamond" w:hAnsi="Garamond"/>
          <w:b/>
        </w:rPr>
      </w:pPr>
    </w:p>
    <w:p w:rsidR="004E38AB" w:rsidRDefault="004E38AB" w:rsidP="004E38AB">
      <w:pPr>
        <w:jc w:val="both"/>
        <w:rPr>
          <w:rFonts w:ascii="Garamond" w:hAnsi="Garamond"/>
          <w:b/>
        </w:rPr>
      </w:pPr>
      <w:r w:rsidRPr="0059114A">
        <w:rPr>
          <w:rFonts w:ascii="Garamond" w:hAnsi="Garamond"/>
          <w:b/>
        </w:rPr>
        <w:t>2.1.3. EU projekti</w:t>
      </w:r>
    </w:p>
    <w:p w:rsidR="004E38AB" w:rsidRDefault="004E38AB" w:rsidP="004E38AB">
      <w:pPr>
        <w:jc w:val="both"/>
        <w:rPr>
          <w:rFonts w:ascii="Garamond" w:hAnsi="Garamond"/>
          <w:b/>
        </w:rPr>
      </w:pPr>
    </w:p>
    <w:p w:rsidR="004E38AB" w:rsidRDefault="004E38AB" w:rsidP="004E38AB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2.1.3.1. </w:t>
      </w:r>
      <w:proofErr w:type="spellStart"/>
      <w:r>
        <w:rPr>
          <w:rFonts w:ascii="Garamond" w:hAnsi="Garamond"/>
          <w:b/>
        </w:rPr>
        <w:t>ViCTour</w:t>
      </w:r>
      <w:proofErr w:type="spellEnd"/>
    </w:p>
    <w:p w:rsidR="004E38AB" w:rsidRPr="008A5159" w:rsidRDefault="004E38AB" w:rsidP="004E38AB">
      <w:pPr>
        <w:ind w:firstLine="360"/>
        <w:jc w:val="both"/>
        <w:rPr>
          <w:rFonts w:ascii="Garamond" w:hAnsi="Garamond"/>
        </w:rPr>
      </w:pPr>
      <w:r w:rsidRPr="008A5159">
        <w:rPr>
          <w:rFonts w:ascii="Garamond" w:hAnsi="Garamond"/>
        </w:rPr>
        <w:t xml:space="preserve">Vukovarsko-srijemska županija  provodi projekt </w:t>
      </w:r>
      <w:proofErr w:type="spellStart"/>
      <w:r w:rsidRPr="008A5159">
        <w:rPr>
          <w:rFonts w:ascii="Garamond" w:hAnsi="Garamond"/>
          <w:b/>
        </w:rPr>
        <w:t>ViCTour</w:t>
      </w:r>
      <w:proofErr w:type="spellEnd"/>
      <w:r w:rsidRPr="008A5159">
        <w:rPr>
          <w:rFonts w:ascii="Garamond" w:hAnsi="Garamond"/>
          <w:b/>
        </w:rPr>
        <w:t xml:space="preserve"> – Virtualni i Kulturni Turizam/</w:t>
      </w:r>
      <w:proofErr w:type="spellStart"/>
      <w:r w:rsidRPr="008A5159">
        <w:rPr>
          <w:rFonts w:ascii="Garamond" w:hAnsi="Garamond"/>
          <w:b/>
        </w:rPr>
        <w:t>Virtual</w:t>
      </w:r>
      <w:proofErr w:type="spellEnd"/>
      <w:r w:rsidRPr="008A5159">
        <w:rPr>
          <w:rFonts w:ascii="Garamond" w:hAnsi="Garamond"/>
          <w:b/>
        </w:rPr>
        <w:t xml:space="preserve"> </w:t>
      </w:r>
      <w:proofErr w:type="spellStart"/>
      <w:r w:rsidRPr="008A5159">
        <w:rPr>
          <w:rFonts w:ascii="Garamond" w:hAnsi="Garamond"/>
          <w:b/>
        </w:rPr>
        <w:t>and</w:t>
      </w:r>
      <w:proofErr w:type="spellEnd"/>
      <w:r w:rsidRPr="008A5159">
        <w:rPr>
          <w:rFonts w:ascii="Garamond" w:hAnsi="Garamond"/>
          <w:b/>
        </w:rPr>
        <w:t xml:space="preserve"> </w:t>
      </w:r>
      <w:proofErr w:type="spellStart"/>
      <w:r w:rsidRPr="008A5159">
        <w:rPr>
          <w:rFonts w:ascii="Garamond" w:hAnsi="Garamond"/>
          <w:b/>
        </w:rPr>
        <w:t>Cultural</w:t>
      </w:r>
      <w:proofErr w:type="spellEnd"/>
      <w:r w:rsidRPr="008A5159">
        <w:rPr>
          <w:rFonts w:ascii="Garamond" w:hAnsi="Garamond"/>
          <w:b/>
        </w:rPr>
        <w:t xml:space="preserve"> </w:t>
      </w:r>
      <w:proofErr w:type="spellStart"/>
      <w:r w:rsidRPr="008A5159">
        <w:rPr>
          <w:rFonts w:ascii="Garamond" w:hAnsi="Garamond"/>
          <w:b/>
        </w:rPr>
        <w:t>Tourism</w:t>
      </w:r>
      <w:proofErr w:type="spellEnd"/>
      <w:r w:rsidRPr="008A5159">
        <w:rPr>
          <w:rFonts w:ascii="Garamond" w:hAnsi="Garamond"/>
          <w:b/>
        </w:rPr>
        <w:t xml:space="preserve"> </w:t>
      </w:r>
      <w:r w:rsidRPr="008A5159">
        <w:rPr>
          <w:rFonts w:ascii="Garamond" w:hAnsi="Garamond"/>
        </w:rPr>
        <w:t xml:space="preserve">koji je financiran iz Programa prekogranične suradnje </w:t>
      </w:r>
      <w:r w:rsidRPr="008A5159">
        <w:rPr>
          <w:rFonts w:ascii="Garamond" w:hAnsi="Garamond"/>
          <w:b/>
        </w:rPr>
        <w:t>INTERREG IPA CBC HRVATSKA-SRBIJA 2014.-2020.</w:t>
      </w:r>
      <w:r w:rsidRPr="008A5159">
        <w:rPr>
          <w:rFonts w:ascii="Garamond" w:hAnsi="Garamond"/>
        </w:rPr>
        <w:t xml:space="preserve"> Ukupne vrijednosti </w:t>
      </w:r>
      <w:r w:rsidRPr="008A5159">
        <w:rPr>
          <w:rFonts w:ascii="Garamond" w:hAnsi="Garamond"/>
          <w:b/>
        </w:rPr>
        <w:t xml:space="preserve">924 327,00 € </w:t>
      </w:r>
      <w:r w:rsidRPr="008A5159">
        <w:rPr>
          <w:rFonts w:ascii="Garamond" w:hAnsi="Garamond"/>
        </w:rPr>
        <w:t xml:space="preserve">. Uz Vukovarsko-srijemsku županiju partneri na projektu su Turistička zajednica VSŽ, Turistička organizacija Vojvodine, Univerzitet u Novom </w:t>
      </w:r>
      <w:proofErr w:type="spellStart"/>
      <w:r w:rsidRPr="008A5159">
        <w:rPr>
          <w:rFonts w:ascii="Garamond" w:hAnsi="Garamond"/>
        </w:rPr>
        <w:t>Sadu</w:t>
      </w:r>
      <w:proofErr w:type="spellEnd"/>
      <w:r w:rsidRPr="008A5159">
        <w:rPr>
          <w:rFonts w:ascii="Garamond" w:hAnsi="Garamond"/>
        </w:rPr>
        <w:t>,</w:t>
      </w:r>
      <w:r>
        <w:rPr>
          <w:rFonts w:ascii="Garamond" w:hAnsi="Garamond"/>
        </w:rPr>
        <w:t xml:space="preserve"> </w:t>
      </w:r>
      <w:r w:rsidRPr="008A5159">
        <w:rPr>
          <w:rFonts w:ascii="Garamond" w:hAnsi="Garamond"/>
        </w:rPr>
        <w:t>Ekonomski fakultet u Subotici, Fond ''Evropski poslovi'' AP Vojvodine</w:t>
      </w:r>
      <w:r>
        <w:rPr>
          <w:rFonts w:ascii="Garamond" w:hAnsi="Garamond"/>
        </w:rPr>
        <w:t>. Projekt će trajati 28 mjeseci, a Ugovori su potpisani u lipnju 2017. kad</w:t>
      </w:r>
      <w:r w:rsidR="00E25BD3">
        <w:rPr>
          <w:rFonts w:ascii="Garamond" w:hAnsi="Garamond"/>
        </w:rPr>
        <w:t>a je projekt formalno i započeo te završava u listopadu 2019. godine.</w:t>
      </w:r>
    </w:p>
    <w:p w:rsidR="004E38AB" w:rsidRDefault="004E38AB" w:rsidP="00E25BD3">
      <w:pPr>
        <w:ind w:firstLine="36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Sredstva za </w:t>
      </w:r>
      <w:proofErr w:type="spellStart"/>
      <w:r>
        <w:rPr>
          <w:rFonts w:ascii="Garamond" w:hAnsi="Garamond"/>
        </w:rPr>
        <w:t>predfinanciranje</w:t>
      </w:r>
      <w:proofErr w:type="spellEnd"/>
      <w:r>
        <w:rPr>
          <w:rFonts w:ascii="Garamond" w:hAnsi="Garamond"/>
        </w:rPr>
        <w:t xml:space="preserve"> projekta osigurava Vukovarsko – srijemska županija</w:t>
      </w:r>
      <w:r w:rsidRPr="008A5159">
        <w:rPr>
          <w:rFonts w:ascii="Garamond" w:hAnsi="Garamond"/>
        </w:rPr>
        <w:t>.</w:t>
      </w:r>
    </w:p>
    <w:p w:rsidR="00E25BD3" w:rsidRDefault="004E38AB" w:rsidP="00E25BD3">
      <w:pPr>
        <w:jc w:val="both"/>
        <w:rPr>
          <w:rFonts w:ascii="Garamond" w:hAnsi="Garamond"/>
        </w:rPr>
      </w:pPr>
      <w:r w:rsidRPr="00677DC0">
        <w:rPr>
          <w:rFonts w:ascii="Garamond" w:hAnsi="Garamond"/>
        </w:rPr>
        <w:t xml:space="preserve">Turistička zajednica </w:t>
      </w:r>
      <w:r w:rsidR="00E25BD3">
        <w:rPr>
          <w:rFonts w:ascii="Garamond" w:hAnsi="Garamond"/>
        </w:rPr>
        <w:t>Vukovarsko – srijemske županije je u 2018. godine u sklopu projekta realizirala sve predviđene aktivnosti.</w:t>
      </w:r>
    </w:p>
    <w:p w:rsidR="00E25BD3" w:rsidRDefault="00E25BD3" w:rsidP="00E25BD3">
      <w:pPr>
        <w:jc w:val="both"/>
        <w:rPr>
          <w:rFonts w:ascii="Garamond" w:hAnsi="Garamond"/>
        </w:rPr>
      </w:pPr>
      <w:r>
        <w:rPr>
          <w:rFonts w:ascii="Garamond" w:hAnsi="Garamond"/>
        </w:rPr>
        <w:t>Razdoblje 2018. godine pokriva ukupno tri projekta perioda i to:</w:t>
      </w:r>
    </w:p>
    <w:p w:rsidR="00E25BD3" w:rsidRPr="00E25BD3" w:rsidRDefault="00E25BD3" w:rsidP="00E25BD3">
      <w:pPr>
        <w:numPr>
          <w:ilvl w:val="0"/>
          <w:numId w:val="22"/>
        </w:numPr>
        <w:spacing w:after="160" w:line="259" w:lineRule="auto"/>
        <w:contextualSpacing/>
        <w:rPr>
          <w:rFonts w:ascii="Garamond" w:hAnsi="Garamond"/>
        </w:rPr>
      </w:pPr>
      <w:r w:rsidRPr="00E25BD3">
        <w:rPr>
          <w:rFonts w:ascii="Garamond" w:hAnsi="Garamond"/>
        </w:rPr>
        <w:t>2. period – 15.09. – 14.03.2018.</w:t>
      </w:r>
    </w:p>
    <w:p w:rsidR="00E25BD3" w:rsidRPr="00E25BD3" w:rsidRDefault="00E25BD3" w:rsidP="00E25BD3">
      <w:pPr>
        <w:numPr>
          <w:ilvl w:val="0"/>
          <w:numId w:val="22"/>
        </w:numPr>
        <w:spacing w:after="160" w:line="259" w:lineRule="auto"/>
        <w:contextualSpacing/>
        <w:rPr>
          <w:rFonts w:ascii="Garamond" w:hAnsi="Garamond"/>
        </w:rPr>
      </w:pPr>
      <w:r w:rsidRPr="00E25BD3">
        <w:rPr>
          <w:rFonts w:ascii="Garamond" w:hAnsi="Garamond"/>
        </w:rPr>
        <w:t>3. period – 15.03. – 14.09.2018.</w:t>
      </w:r>
    </w:p>
    <w:p w:rsidR="00E25BD3" w:rsidRPr="00E25BD3" w:rsidRDefault="00E25BD3" w:rsidP="00E25BD3">
      <w:pPr>
        <w:numPr>
          <w:ilvl w:val="0"/>
          <w:numId w:val="22"/>
        </w:numPr>
        <w:spacing w:after="160" w:line="259" w:lineRule="auto"/>
        <w:contextualSpacing/>
        <w:rPr>
          <w:rFonts w:ascii="Garamond" w:hAnsi="Garamond"/>
        </w:rPr>
      </w:pPr>
      <w:r w:rsidRPr="00E25BD3">
        <w:rPr>
          <w:rFonts w:ascii="Garamond" w:hAnsi="Garamond"/>
        </w:rPr>
        <w:t>4. period – 15.09. – 14.03.2019.</w:t>
      </w:r>
    </w:p>
    <w:p w:rsidR="003D1B29" w:rsidRPr="003D1B29" w:rsidRDefault="003D1B29" w:rsidP="003D1B29">
      <w:pPr>
        <w:jc w:val="both"/>
        <w:rPr>
          <w:rFonts w:ascii="Garamond" w:hAnsi="Garamond"/>
        </w:rPr>
      </w:pPr>
      <w:r w:rsidRPr="003D1B29">
        <w:rPr>
          <w:rFonts w:ascii="Garamond" w:hAnsi="Garamond"/>
        </w:rPr>
        <w:t>U 2018.godini Turistička zajednica Vukovarsko-srijemske županije kroz projekt „</w:t>
      </w:r>
      <w:proofErr w:type="spellStart"/>
      <w:r w:rsidRPr="003D1B29">
        <w:rPr>
          <w:rFonts w:ascii="Garamond" w:hAnsi="Garamond"/>
        </w:rPr>
        <w:t>ViCTour</w:t>
      </w:r>
      <w:proofErr w:type="spellEnd"/>
      <w:r w:rsidRPr="003D1B29">
        <w:rPr>
          <w:rFonts w:ascii="Garamond" w:hAnsi="Garamond"/>
        </w:rPr>
        <w:t xml:space="preserve">“ provela je Javnu nabavu uz stručnu suradnju sa agencijom za regionalni razvoj Hrast. Javna nabava je provedena prema pragu. Putem Javne nabave podugovorena je  </w:t>
      </w:r>
      <w:r w:rsidRPr="003D1B29">
        <w:rPr>
          <w:rFonts w:ascii="Garamond" w:hAnsi="Garamond"/>
        </w:rPr>
        <w:lastRenderedPageBreak/>
        <w:t xml:space="preserve">usluga izrade </w:t>
      </w:r>
      <w:r w:rsidRPr="00C81C6D">
        <w:rPr>
          <w:rFonts w:ascii="Garamond" w:hAnsi="Garamond"/>
          <w:b/>
        </w:rPr>
        <w:t>Marketing plana</w:t>
      </w:r>
      <w:r w:rsidRPr="003D1B29">
        <w:rPr>
          <w:rFonts w:ascii="Garamond" w:hAnsi="Garamond"/>
        </w:rPr>
        <w:t xml:space="preserve">, nabavljeni su hologrami i izrađen je novi  vizualnog identiteta Turističke zajednice Vukovarsko-srijemske županije te novi </w:t>
      </w:r>
      <w:proofErr w:type="spellStart"/>
      <w:r w:rsidRPr="003D1B29">
        <w:rPr>
          <w:rFonts w:ascii="Garamond" w:hAnsi="Garamond"/>
        </w:rPr>
        <w:t>vizuali</w:t>
      </w:r>
      <w:proofErr w:type="spellEnd"/>
      <w:r w:rsidRPr="003D1B29">
        <w:rPr>
          <w:rFonts w:ascii="Garamond" w:hAnsi="Garamond"/>
        </w:rPr>
        <w:t xml:space="preserve"> lokalnih turističkih zajednica Vinkovaca, Vukovara, Županje, Iloka i </w:t>
      </w:r>
      <w:proofErr w:type="spellStart"/>
      <w:r w:rsidRPr="003D1B29">
        <w:rPr>
          <w:rFonts w:ascii="Garamond" w:hAnsi="Garamond"/>
        </w:rPr>
        <w:t>i</w:t>
      </w:r>
      <w:proofErr w:type="spellEnd"/>
      <w:r w:rsidRPr="003D1B29">
        <w:rPr>
          <w:rFonts w:ascii="Garamond" w:hAnsi="Garamond"/>
        </w:rPr>
        <w:t xml:space="preserve"> općine Nijemaca. Ukupna vrijednost dokumenta Marketing plana je 62.500,00kn. </w:t>
      </w:r>
      <w:r w:rsidRPr="00C81C6D">
        <w:rPr>
          <w:rFonts w:ascii="Garamond" w:hAnsi="Garamond"/>
          <w:b/>
        </w:rPr>
        <w:t>Free format hologrami</w:t>
      </w:r>
      <w:r w:rsidRPr="003D1B29">
        <w:rPr>
          <w:rFonts w:ascii="Garamond" w:hAnsi="Garamond"/>
        </w:rPr>
        <w:t xml:space="preserve"> u  vrijednosti 553.400,00+PDV postavljeni su  na tri lokacije u  Vinkovcima, Vukovaru  i Iloku. U odabiru lokacija TZ VSŽ konzultirala se sa lokalnim turističkim zajednicama koje su dale prijedlog lokacije i povijesne ličnosti koju žele prezentirati putem holograma. Prema prijedlogu TZ grada Vinkovaca  hologram bana Josipa Šokčevića postavljen je u Muzeju grada Vinkovaca. Hologram Lavoslava </w:t>
      </w:r>
      <w:proofErr w:type="spellStart"/>
      <w:r w:rsidRPr="003D1B29">
        <w:rPr>
          <w:rFonts w:ascii="Garamond" w:hAnsi="Garamond"/>
        </w:rPr>
        <w:t>Ružićke</w:t>
      </w:r>
      <w:proofErr w:type="spellEnd"/>
      <w:r w:rsidRPr="003D1B29">
        <w:rPr>
          <w:rFonts w:ascii="Garamond" w:hAnsi="Garamond"/>
        </w:rPr>
        <w:t xml:space="preserve"> na odobrenje Hrvatskog doma Vukovar postavljen je u rodnu kuću Lavoslava </w:t>
      </w:r>
      <w:proofErr w:type="spellStart"/>
      <w:r w:rsidRPr="003D1B29">
        <w:rPr>
          <w:rFonts w:ascii="Garamond" w:hAnsi="Garamond"/>
        </w:rPr>
        <w:t>Ružićke</w:t>
      </w:r>
      <w:proofErr w:type="spellEnd"/>
      <w:r w:rsidRPr="003D1B29">
        <w:rPr>
          <w:rFonts w:ascii="Garamond" w:hAnsi="Garamond"/>
        </w:rPr>
        <w:t xml:space="preserve"> a  TZ Iloka odobrila je postavljanje u  Kuriji </w:t>
      </w:r>
      <w:proofErr w:type="spellStart"/>
      <w:r w:rsidRPr="003D1B29">
        <w:rPr>
          <w:rFonts w:ascii="Garamond" w:hAnsi="Garamond"/>
        </w:rPr>
        <w:t>Brnjaković</w:t>
      </w:r>
      <w:proofErr w:type="spellEnd"/>
      <w:r w:rsidRPr="003D1B29">
        <w:rPr>
          <w:rFonts w:ascii="Garamond" w:hAnsi="Garamond"/>
        </w:rPr>
        <w:t xml:space="preserve">  u kojoj se planira putem drugog projekta opremiti informacijski centar što će pridonijeti i većoj vidljivosti i broju posjetitelja. S ugovornim stranama Hrvatskim domom Vukovar i Muzejom grada Vinkovaca  potpisani su ugovori u kojima su dogovoreni uvjeti  korištenja prostora i upravljanja opremom. Dok je potpisivanje ugovora sa  Gradom Ilokom još u tijeku.</w:t>
      </w:r>
    </w:p>
    <w:p w:rsidR="003D1B29" w:rsidRPr="003D1B29" w:rsidRDefault="003D1B29" w:rsidP="003D1B29">
      <w:pPr>
        <w:jc w:val="both"/>
        <w:rPr>
          <w:rFonts w:ascii="Garamond" w:hAnsi="Garamond"/>
        </w:rPr>
      </w:pPr>
      <w:r w:rsidRPr="003D1B29">
        <w:rPr>
          <w:rFonts w:ascii="Garamond" w:hAnsi="Garamond"/>
        </w:rPr>
        <w:t>Posljednja realizirana aktivnost u 2018.godini  je izrada vizualnog identiteta. Vrijednost nabave vizualnog identiteta je 46.000,00kn +PDV, a za izvršitelja je odabrana tvrtka HOT, obrt za grafički dizajn i usluge iz Varaždina.</w:t>
      </w:r>
    </w:p>
    <w:p w:rsidR="003D1B29" w:rsidRPr="003D1B29" w:rsidRDefault="003D1B29" w:rsidP="003D1B29">
      <w:pPr>
        <w:jc w:val="both"/>
        <w:rPr>
          <w:rFonts w:ascii="Garamond" w:hAnsi="Garamond"/>
        </w:rPr>
      </w:pPr>
      <w:r w:rsidRPr="00C81C6D">
        <w:rPr>
          <w:rFonts w:ascii="Garamond" w:hAnsi="Garamond"/>
          <w:b/>
        </w:rPr>
        <w:t>Izrada  vizualnog identiteta</w:t>
      </w:r>
      <w:r w:rsidRPr="003D1B29">
        <w:rPr>
          <w:rFonts w:ascii="Garamond" w:hAnsi="Garamond"/>
        </w:rPr>
        <w:t xml:space="preserve"> obuhvaća dizajn za vizualni identitet TZŽ i svih pojedinih turističkih zajednica VSŽ te prijedlog slogana turističke zajednice. Novi vizualni identitet podržava poruku ključnog segmenata turističke ponude županije a to su: povijest, kultura, eno-</w:t>
      </w:r>
      <w:proofErr w:type="spellStart"/>
      <w:r w:rsidRPr="003D1B29">
        <w:rPr>
          <w:rFonts w:ascii="Garamond" w:hAnsi="Garamond"/>
        </w:rPr>
        <w:t>gastro</w:t>
      </w:r>
      <w:proofErr w:type="spellEnd"/>
      <w:r w:rsidRPr="003D1B29">
        <w:rPr>
          <w:rFonts w:ascii="Garamond" w:hAnsi="Garamond"/>
        </w:rPr>
        <w:t xml:space="preserve"> tradicija i podunavska srednjoeuropska destinacija. </w:t>
      </w:r>
    </w:p>
    <w:p w:rsidR="003D1B29" w:rsidRPr="003D1B29" w:rsidRDefault="003D1B29" w:rsidP="003D1B29">
      <w:pPr>
        <w:jc w:val="both"/>
        <w:rPr>
          <w:rFonts w:ascii="Garamond" w:eastAsia="Georgia" w:hAnsi="Garamond"/>
          <w:lang w:val="en-GB" w:eastAsia="en-GB"/>
        </w:rPr>
      </w:pPr>
      <w:r w:rsidRPr="003D1B29">
        <w:rPr>
          <w:rFonts w:ascii="Garamond" w:eastAsia="Georgia" w:hAnsi="Garamond"/>
          <w:lang w:val="en-GB" w:eastAsia="en-GB"/>
        </w:rPr>
        <w:t xml:space="preserve">Za </w:t>
      </w:r>
      <w:proofErr w:type="spellStart"/>
      <w:r w:rsidRPr="003D1B29">
        <w:rPr>
          <w:rFonts w:ascii="Garamond" w:eastAsia="Georgia" w:hAnsi="Garamond"/>
          <w:lang w:val="en-GB" w:eastAsia="en-GB"/>
        </w:rPr>
        <w:t>naziv</w:t>
      </w:r>
      <w:proofErr w:type="spellEnd"/>
      <w:r w:rsidRPr="003D1B29">
        <w:rPr>
          <w:rFonts w:ascii="Garamond" w:eastAsia="Georgia" w:hAnsi="Garamond"/>
          <w:lang w:val="en-GB" w:eastAsia="en-GB"/>
        </w:rPr>
        <w:t xml:space="preserve"> </w:t>
      </w:r>
      <w:proofErr w:type="spellStart"/>
      <w:r w:rsidRPr="003D1B29">
        <w:rPr>
          <w:rFonts w:ascii="Garamond" w:eastAsia="Georgia" w:hAnsi="Garamond"/>
          <w:lang w:val="en-GB" w:eastAsia="en-GB"/>
        </w:rPr>
        <w:t>destinacije</w:t>
      </w:r>
      <w:proofErr w:type="spellEnd"/>
      <w:r w:rsidRPr="003D1B29">
        <w:rPr>
          <w:rFonts w:ascii="Garamond" w:eastAsia="Georgia" w:hAnsi="Garamond"/>
          <w:lang w:val="en-GB" w:eastAsia="en-GB"/>
        </w:rPr>
        <w:t xml:space="preserve"> </w:t>
      </w:r>
      <w:proofErr w:type="spellStart"/>
      <w:r w:rsidRPr="003D1B29">
        <w:rPr>
          <w:rFonts w:ascii="Garamond" w:eastAsia="Georgia" w:hAnsi="Garamond"/>
          <w:lang w:val="en-GB" w:eastAsia="en-GB"/>
        </w:rPr>
        <w:t>prihvaćeno</w:t>
      </w:r>
      <w:proofErr w:type="spellEnd"/>
      <w:r w:rsidRPr="003D1B29">
        <w:rPr>
          <w:rFonts w:ascii="Garamond" w:eastAsia="Georgia" w:hAnsi="Garamond"/>
          <w:lang w:val="en-GB" w:eastAsia="en-GB"/>
        </w:rPr>
        <w:t xml:space="preserve"> je </w:t>
      </w:r>
      <w:proofErr w:type="spellStart"/>
      <w:r w:rsidRPr="003D1B29">
        <w:rPr>
          <w:rFonts w:ascii="Garamond" w:eastAsia="Georgia" w:hAnsi="Garamond"/>
          <w:lang w:val="en-GB" w:eastAsia="en-GB"/>
        </w:rPr>
        <w:t>rješenje</w:t>
      </w:r>
      <w:proofErr w:type="spellEnd"/>
      <w:r w:rsidRPr="003D1B29">
        <w:rPr>
          <w:rFonts w:ascii="Garamond" w:eastAsia="Georgia" w:hAnsi="Garamond"/>
          <w:lang w:val="en-GB" w:eastAsia="en-GB"/>
        </w:rPr>
        <w:t xml:space="preserve"> </w:t>
      </w:r>
      <w:r w:rsidRPr="00C81C6D">
        <w:rPr>
          <w:rFonts w:ascii="Garamond" w:eastAsia="Georgia" w:hAnsi="Garamond"/>
          <w:b/>
          <w:lang w:val="en-GB" w:eastAsia="en-GB"/>
        </w:rPr>
        <w:t>“</w:t>
      </w:r>
      <w:proofErr w:type="spellStart"/>
      <w:r w:rsidRPr="00C81C6D">
        <w:rPr>
          <w:rFonts w:ascii="Garamond" w:eastAsia="Georgia" w:hAnsi="Garamond"/>
          <w:b/>
          <w:lang w:val="en-GB" w:eastAsia="en-GB"/>
        </w:rPr>
        <w:t>Srijem</w:t>
      </w:r>
      <w:proofErr w:type="spellEnd"/>
      <w:r w:rsidRPr="00C81C6D">
        <w:rPr>
          <w:rFonts w:ascii="Garamond" w:eastAsia="Georgia" w:hAnsi="Garamond"/>
          <w:b/>
          <w:lang w:val="en-GB" w:eastAsia="en-GB"/>
        </w:rPr>
        <w:t xml:space="preserve"> i </w:t>
      </w:r>
      <w:proofErr w:type="spellStart"/>
      <w:r w:rsidRPr="00C81C6D">
        <w:rPr>
          <w:rFonts w:ascii="Garamond" w:eastAsia="Georgia" w:hAnsi="Garamond"/>
          <w:b/>
          <w:lang w:val="en-GB" w:eastAsia="en-GB"/>
        </w:rPr>
        <w:t>Slavonija</w:t>
      </w:r>
      <w:proofErr w:type="spellEnd"/>
      <w:r w:rsidRPr="00C81C6D">
        <w:rPr>
          <w:rFonts w:ascii="Garamond" w:eastAsia="Georgia" w:hAnsi="Garamond"/>
          <w:b/>
          <w:lang w:val="en-GB" w:eastAsia="en-GB"/>
        </w:rPr>
        <w:t>”</w:t>
      </w:r>
      <w:r w:rsidRPr="003D1B29">
        <w:rPr>
          <w:rFonts w:ascii="Garamond" w:eastAsia="Georgia" w:hAnsi="Garamond"/>
          <w:lang w:val="en-GB" w:eastAsia="en-GB"/>
        </w:rPr>
        <w:t xml:space="preserve"> a za slogan je </w:t>
      </w:r>
      <w:proofErr w:type="spellStart"/>
      <w:r w:rsidRPr="003D1B29">
        <w:rPr>
          <w:rFonts w:ascii="Garamond" w:eastAsia="Georgia" w:hAnsi="Garamond"/>
          <w:lang w:val="en-GB" w:eastAsia="en-GB"/>
        </w:rPr>
        <w:t>glasi</w:t>
      </w:r>
      <w:proofErr w:type="spellEnd"/>
      <w:r w:rsidRPr="003D1B29">
        <w:rPr>
          <w:rFonts w:ascii="Garamond" w:eastAsia="Georgia" w:hAnsi="Garamond"/>
          <w:lang w:val="en-GB" w:eastAsia="en-GB"/>
        </w:rPr>
        <w:t xml:space="preserve">  </w:t>
      </w:r>
      <w:r w:rsidRPr="00C81C6D">
        <w:rPr>
          <w:rFonts w:ascii="Garamond" w:eastAsia="Georgia" w:hAnsi="Garamond"/>
          <w:b/>
          <w:lang w:val="en-GB" w:eastAsia="en-GB"/>
        </w:rPr>
        <w:t>“</w:t>
      </w:r>
      <w:proofErr w:type="spellStart"/>
      <w:r w:rsidRPr="00C81C6D">
        <w:rPr>
          <w:rFonts w:ascii="Garamond" w:eastAsia="Georgia" w:hAnsi="Garamond"/>
          <w:b/>
          <w:lang w:val="en-GB" w:eastAsia="en-GB"/>
        </w:rPr>
        <w:t>Protkani</w:t>
      </w:r>
      <w:proofErr w:type="spellEnd"/>
      <w:r w:rsidRPr="00C81C6D">
        <w:rPr>
          <w:rFonts w:ascii="Garamond" w:eastAsia="Georgia" w:hAnsi="Garamond"/>
          <w:b/>
          <w:lang w:val="en-GB" w:eastAsia="en-GB"/>
        </w:rPr>
        <w:t xml:space="preserve"> </w:t>
      </w:r>
      <w:proofErr w:type="spellStart"/>
      <w:r w:rsidRPr="00C81C6D">
        <w:rPr>
          <w:rFonts w:ascii="Garamond" w:eastAsia="Georgia" w:hAnsi="Garamond"/>
          <w:b/>
          <w:lang w:val="en-GB" w:eastAsia="en-GB"/>
        </w:rPr>
        <w:t>zlatom</w:t>
      </w:r>
      <w:proofErr w:type="spellEnd"/>
      <w:r w:rsidRPr="00C81C6D">
        <w:rPr>
          <w:rFonts w:ascii="Garamond" w:eastAsia="Georgia" w:hAnsi="Garamond"/>
          <w:b/>
          <w:lang w:val="en-GB" w:eastAsia="en-GB"/>
        </w:rPr>
        <w:t>”</w:t>
      </w:r>
      <w:r w:rsidRPr="003D1B29">
        <w:rPr>
          <w:rFonts w:ascii="Garamond" w:eastAsia="Georgia" w:hAnsi="Garamond"/>
          <w:lang w:val="en-GB" w:eastAsia="en-GB"/>
        </w:rPr>
        <w:t xml:space="preserve">. U </w:t>
      </w:r>
      <w:proofErr w:type="spellStart"/>
      <w:r w:rsidRPr="003D1B29">
        <w:rPr>
          <w:rFonts w:ascii="Garamond" w:eastAsia="Georgia" w:hAnsi="Garamond"/>
          <w:lang w:val="en-GB" w:eastAsia="en-GB"/>
        </w:rPr>
        <w:t>engleskoj</w:t>
      </w:r>
      <w:proofErr w:type="spellEnd"/>
      <w:r w:rsidRPr="003D1B29">
        <w:rPr>
          <w:rFonts w:ascii="Garamond" w:eastAsia="Georgia" w:hAnsi="Garamond"/>
          <w:lang w:val="en-GB" w:eastAsia="en-GB"/>
        </w:rPr>
        <w:t xml:space="preserve"> </w:t>
      </w:r>
      <w:proofErr w:type="spellStart"/>
      <w:r w:rsidRPr="003D1B29">
        <w:rPr>
          <w:rFonts w:ascii="Garamond" w:eastAsia="Georgia" w:hAnsi="Garamond"/>
          <w:lang w:val="en-GB" w:eastAsia="en-GB"/>
        </w:rPr>
        <w:t>varijanti</w:t>
      </w:r>
      <w:proofErr w:type="spellEnd"/>
      <w:r w:rsidRPr="003D1B29">
        <w:rPr>
          <w:rFonts w:ascii="Garamond" w:eastAsia="Georgia" w:hAnsi="Garamond"/>
          <w:lang w:val="en-GB" w:eastAsia="en-GB"/>
        </w:rPr>
        <w:t xml:space="preserve"> </w:t>
      </w:r>
      <w:proofErr w:type="spellStart"/>
      <w:r w:rsidRPr="003D1B29">
        <w:rPr>
          <w:rFonts w:ascii="Garamond" w:eastAsia="Georgia" w:hAnsi="Garamond"/>
          <w:lang w:val="en-GB" w:eastAsia="en-GB"/>
        </w:rPr>
        <w:t>glasi</w:t>
      </w:r>
      <w:proofErr w:type="spellEnd"/>
      <w:r w:rsidRPr="003D1B29">
        <w:rPr>
          <w:rFonts w:ascii="Garamond" w:eastAsia="Georgia" w:hAnsi="Garamond"/>
          <w:lang w:val="en-GB" w:eastAsia="en-GB"/>
        </w:rPr>
        <w:t xml:space="preserve"> “</w:t>
      </w:r>
      <w:proofErr w:type="spellStart"/>
      <w:r w:rsidRPr="003D1B29">
        <w:rPr>
          <w:rFonts w:ascii="Garamond" w:eastAsia="Georgia" w:hAnsi="Garamond"/>
          <w:lang w:val="en-GB" w:eastAsia="en-GB"/>
        </w:rPr>
        <w:t>Syrmia</w:t>
      </w:r>
      <w:proofErr w:type="spellEnd"/>
      <w:r w:rsidRPr="003D1B29">
        <w:rPr>
          <w:rFonts w:ascii="Garamond" w:eastAsia="Georgia" w:hAnsi="Garamond"/>
          <w:lang w:val="en-GB" w:eastAsia="en-GB"/>
        </w:rPr>
        <w:t xml:space="preserve"> and Slavonia”, “Laced with gold”. </w:t>
      </w:r>
    </w:p>
    <w:p w:rsidR="004E38AB" w:rsidRDefault="004E38AB" w:rsidP="004E38AB">
      <w:pPr>
        <w:jc w:val="both"/>
        <w:rPr>
          <w:rFonts w:ascii="Garamond" w:hAnsi="Garamond"/>
          <w:b/>
        </w:rPr>
      </w:pPr>
    </w:p>
    <w:p w:rsidR="000C5FEA" w:rsidRDefault="000C5FEA" w:rsidP="004E38AB">
      <w:pPr>
        <w:jc w:val="both"/>
        <w:rPr>
          <w:rFonts w:ascii="Garamond" w:hAnsi="Garamond"/>
          <w:b/>
        </w:rPr>
      </w:pPr>
    </w:p>
    <w:p w:rsidR="000C5FEA" w:rsidRDefault="000C5FEA" w:rsidP="004E38AB">
      <w:pPr>
        <w:jc w:val="both"/>
        <w:rPr>
          <w:rFonts w:ascii="Garamond" w:hAnsi="Garamond"/>
          <w:b/>
        </w:rPr>
      </w:pPr>
      <w:r w:rsidRPr="000C5FEA">
        <w:rPr>
          <w:rFonts w:ascii="Garamond" w:hAnsi="Garamond"/>
          <w:b/>
          <w:noProof/>
        </w:rPr>
        <w:drawing>
          <wp:inline distT="0" distB="0" distL="0" distR="0">
            <wp:extent cx="5274310" cy="2966799"/>
            <wp:effectExtent l="0" t="0" r="2540" b="5080"/>
            <wp:docPr id="2" name="Slika 2" descr="J:\Rujana C\LOGOTIPI,  Protkani zlatom\Logotipi SV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Rujana C\LOGOTIPI,  Protkani zlatom\Logotipi SV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FEA" w:rsidRDefault="000C5FEA" w:rsidP="004E38AB">
      <w:pPr>
        <w:jc w:val="both"/>
        <w:rPr>
          <w:rFonts w:ascii="Garamond" w:hAnsi="Garamond"/>
          <w:b/>
        </w:rPr>
      </w:pPr>
    </w:p>
    <w:p w:rsidR="000C5FEA" w:rsidRDefault="000C5FEA" w:rsidP="004E38AB">
      <w:pPr>
        <w:jc w:val="both"/>
        <w:rPr>
          <w:rFonts w:ascii="Garamond" w:hAnsi="Garamond"/>
          <w:b/>
        </w:rPr>
      </w:pPr>
    </w:p>
    <w:p w:rsidR="004E38AB" w:rsidRPr="003A0D17" w:rsidRDefault="004E38AB" w:rsidP="004E38AB">
      <w:pPr>
        <w:pStyle w:val="Odlomakpopisa"/>
        <w:numPr>
          <w:ilvl w:val="3"/>
          <w:numId w:val="15"/>
        </w:numPr>
        <w:jc w:val="both"/>
        <w:rPr>
          <w:rFonts w:ascii="Garamond" w:hAnsi="Garamond"/>
          <w:b/>
        </w:rPr>
      </w:pPr>
      <w:r w:rsidRPr="003A0D17">
        <w:rPr>
          <w:rFonts w:ascii="Garamond" w:hAnsi="Garamond"/>
          <w:b/>
        </w:rPr>
        <w:t>Projekt Virovi – vrata Spačvanskog bazena</w:t>
      </w:r>
    </w:p>
    <w:p w:rsidR="004E38AB" w:rsidRPr="00893293" w:rsidRDefault="004E38AB" w:rsidP="004E38AB">
      <w:pPr>
        <w:jc w:val="both"/>
        <w:rPr>
          <w:rFonts w:ascii="Garamond" w:hAnsi="Garamond"/>
        </w:rPr>
      </w:pPr>
      <w:r w:rsidRPr="00893293">
        <w:rPr>
          <w:rFonts w:ascii="Garamond" w:hAnsi="Garamond"/>
        </w:rPr>
        <w:t>TZ Vukovarsko –srijemske županije je jedan od partnera na projektu „Virovi, vrata Spačvanskog bazena“, kandidiranom na natječaju  Ministarstva regionalnog razvoja</w:t>
      </w:r>
      <w:r>
        <w:rPr>
          <w:rFonts w:ascii="Garamond" w:hAnsi="Garamond"/>
        </w:rPr>
        <w:t>, a nositelj projekta je Grad Otok</w:t>
      </w:r>
      <w:r w:rsidRPr="00893293">
        <w:rPr>
          <w:rFonts w:ascii="Garamond" w:hAnsi="Garamond"/>
        </w:rPr>
        <w:t xml:space="preserve">. Projekt je planiran  u nekoliko faza koje obuhvaćaju razne aktivnosti, od izgradnje turističke i komunalne infrastrukture, do održavanja raznih </w:t>
      </w:r>
      <w:r w:rsidRPr="00893293">
        <w:rPr>
          <w:rFonts w:ascii="Garamond" w:hAnsi="Garamond"/>
        </w:rPr>
        <w:lastRenderedPageBreak/>
        <w:t xml:space="preserve">edukacija i promocija s ciljem razvoja kontinentalnog turizma i turističke valorizacije Virova kroz promicanje održivog razvoja prirodne baštine. Plan je u konačnici cijeli projekt proširiti na razinu Spačvanskog bazena i uključiti sve JLS s područja Spačvanskog bazena. TZ Vukovarsko-srijemske županije se kao partner obvezala da će predstavljati odredište turističkim operaterima, posjetiteljima na specijaliziranim sajmovima i da će uključiti novu turističku ponudu u svoje redovite promotivne aktivnosti. </w:t>
      </w:r>
    </w:p>
    <w:p w:rsidR="004E38AB" w:rsidRPr="00893293" w:rsidRDefault="004E38AB" w:rsidP="004E38AB">
      <w:pPr>
        <w:pStyle w:val="Odlomakpopisa"/>
        <w:ind w:left="765"/>
        <w:jc w:val="both"/>
        <w:rPr>
          <w:rFonts w:ascii="Garamond" w:hAnsi="Garamond"/>
        </w:rPr>
      </w:pPr>
      <w:r w:rsidRPr="00893293">
        <w:rPr>
          <w:rFonts w:ascii="Garamond" w:hAnsi="Garamond"/>
        </w:rPr>
        <w:t xml:space="preserve">Vrijednost projekta: 25.595.341,55 kn </w:t>
      </w:r>
    </w:p>
    <w:p w:rsidR="000018A5" w:rsidRDefault="000018A5" w:rsidP="00032F3F">
      <w:pPr>
        <w:rPr>
          <w:rFonts w:ascii="Garamond" w:hAnsi="Garamond"/>
        </w:rPr>
      </w:pPr>
    </w:p>
    <w:p w:rsidR="000018A5" w:rsidRPr="000018A5" w:rsidRDefault="000018A5" w:rsidP="000018A5">
      <w:pPr>
        <w:pStyle w:val="Odlomakpopisa"/>
        <w:numPr>
          <w:ilvl w:val="3"/>
          <w:numId w:val="15"/>
        </w:numPr>
        <w:rPr>
          <w:rFonts w:ascii="Garamond" w:hAnsi="Garamond"/>
          <w:b/>
          <w:sz w:val="24"/>
          <w:szCs w:val="24"/>
        </w:rPr>
      </w:pPr>
      <w:r w:rsidRPr="000018A5">
        <w:rPr>
          <w:rFonts w:ascii="Garamond" w:hAnsi="Garamond"/>
          <w:b/>
          <w:sz w:val="24"/>
          <w:szCs w:val="24"/>
        </w:rPr>
        <w:t>Ostali kandidirani EU projekti</w:t>
      </w:r>
    </w:p>
    <w:p w:rsidR="00032F3F" w:rsidRDefault="00032F3F" w:rsidP="00032F3F">
      <w:pPr>
        <w:rPr>
          <w:rFonts w:ascii="Garamond" w:hAnsi="Garamond"/>
        </w:rPr>
      </w:pPr>
      <w:r w:rsidRPr="00032F3F">
        <w:rPr>
          <w:rFonts w:ascii="Garamond" w:hAnsi="Garamond"/>
        </w:rPr>
        <w:t xml:space="preserve">U 2018. godini bio je raspisan i 2.Poziv </w:t>
      </w:r>
      <w:proofErr w:type="spellStart"/>
      <w:r w:rsidRPr="00032F3F">
        <w:rPr>
          <w:rFonts w:ascii="Garamond" w:hAnsi="Garamond"/>
        </w:rPr>
        <w:t>Interreg</w:t>
      </w:r>
      <w:proofErr w:type="spellEnd"/>
      <w:r w:rsidRPr="00032F3F">
        <w:rPr>
          <w:rFonts w:ascii="Garamond" w:hAnsi="Garamond"/>
        </w:rPr>
        <w:t xml:space="preserve"> IPA-CBC  Hrvatska – </w:t>
      </w:r>
      <w:proofErr w:type="spellStart"/>
      <w:r w:rsidRPr="00032F3F">
        <w:rPr>
          <w:rFonts w:ascii="Garamond" w:hAnsi="Garamond"/>
        </w:rPr>
        <w:t>Serbia</w:t>
      </w:r>
      <w:proofErr w:type="spellEnd"/>
      <w:r>
        <w:rPr>
          <w:rFonts w:ascii="Garamond" w:hAnsi="Garamond"/>
        </w:rPr>
        <w:t>. TZ VSŽ je kao partner prijavljena na tri projekta i to:</w:t>
      </w:r>
    </w:p>
    <w:p w:rsidR="00FB2574" w:rsidRDefault="00FB2574" w:rsidP="00FB2574">
      <w:pPr>
        <w:rPr>
          <w:rFonts w:ascii="Garamond" w:hAnsi="Garamond"/>
        </w:rPr>
      </w:pPr>
    </w:p>
    <w:p w:rsidR="00032F3F" w:rsidRPr="00FB2574" w:rsidRDefault="00FB2574" w:rsidP="00FB2574">
      <w:pPr>
        <w:rPr>
          <w:rFonts w:ascii="Garamond" w:hAnsi="Garamond"/>
        </w:rPr>
      </w:pPr>
      <w:r>
        <w:rPr>
          <w:rFonts w:ascii="Garamond" w:hAnsi="Garamond"/>
        </w:rPr>
        <w:t>1.</w:t>
      </w:r>
      <w:r w:rsidR="00032F3F" w:rsidRPr="00FB2574">
        <w:t xml:space="preserve">Taste </w:t>
      </w:r>
      <w:proofErr w:type="spellStart"/>
      <w:r w:rsidR="00032F3F" w:rsidRPr="00FB2574">
        <w:rPr>
          <w:rFonts w:ascii="Garamond" w:hAnsi="Garamond"/>
        </w:rPr>
        <w:t>Syrmia-TaStY</w:t>
      </w:r>
      <w:proofErr w:type="spellEnd"/>
    </w:p>
    <w:p w:rsidR="00032F3F" w:rsidRPr="00032F3F" w:rsidRDefault="00032F3F" w:rsidP="00032F3F">
      <w:pPr>
        <w:rPr>
          <w:rFonts w:ascii="Garamond" w:hAnsi="Garamond"/>
        </w:rPr>
      </w:pPr>
      <w:proofErr w:type="spellStart"/>
      <w:r w:rsidRPr="00032F3F">
        <w:rPr>
          <w:rFonts w:ascii="Garamond" w:hAnsi="Garamond"/>
        </w:rPr>
        <w:t>Lead</w:t>
      </w:r>
      <w:proofErr w:type="spellEnd"/>
      <w:r w:rsidRPr="00032F3F">
        <w:rPr>
          <w:rFonts w:ascii="Garamond" w:hAnsi="Garamond"/>
        </w:rPr>
        <w:t>: Vukovarsko-s</w:t>
      </w:r>
      <w:r w:rsidR="000018A5">
        <w:rPr>
          <w:rFonts w:ascii="Garamond" w:hAnsi="Garamond"/>
        </w:rPr>
        <w:t>rijemska županija: 233 351,00 (</w:t>
      </w:r>
      <w:r w:rsidRPr="00032F3F">
        <w:rPr>
          <w:rFonts w:ascii="Garamond" w:hAnsi="Garamond"/>
        </w:rPr>
        <w:t>sufinanciranje je 35.002,65€)</w:t>
      </w:r>
    </w:p>
    <w:p w:rsidR="00032F3F" w:rsidRPr="00032F3F" w:rsidRDefault="00032F3F" w:rsidP="00032F3F">
      <w:pPr>
        <w:rPr>
          <w:rFonts w:ascii="Garamond" w:hAnsi="Garamond"/>
        </w:rPr>
      </w:pPr>
      <w:r w:rsidRPr="00032F3F">
        <w:rPr>
          <w:rFonts w:ascii="Garamond" w:hAnsi="Garamond"/>
        </w:rPr>
        <w:t>Partneri:</w:t>
      </w:r>
      <w:r>
        <w:rPr>
          <w:rFonts w:ascii="Garamond" w:hAnsi="Garamond"/>
        </w:rPr>
        <w:t xml:space="preserve"> </w:t>
      </w:r>
      <w:r w:rsidRPr="00032F3F">
        <w:rPr>
          <w:rFonts w:ascii="Garamond" w:hAnsi="Garamond"/>
        </w:rPr>
        <w:t>Turistička zajednica Vukovarsko-srijemske županije: 326 008,00 (sufinanciranje 48 901,20€)</w:t>
      </w:r>
    </w:p>
    <w:p w:rsidR="00032F3F" w:rsidRPr="00032F3F" w:rsidRDefault="00032F3F" w:rsidP="00032F3F">
      <w:pPr>
        <w:rPr>
          <w:rFonts w:ascii="Garamond" w:hAnsi="Garamond"/>
        </w:rPr>
      </w:pPr>
      <w:r w:rsidRPr="00032F3F">
        <w:rPr>
          <w:rFonts w:ascii="Garamond" w:hAnsi="Garamond"/>
        </w:rPr>
        <w:t>Turistička organizacije Vojvodine: 191 184€</w:t>
      </w:r>
    </w:p>
    <w:p w:rsidR="00032F3F" w:rsidRPr="00032F3F" w:rsidRDefault="00032F3F" w:rsidP="00032F3F">
      <w:pPr>
        <w:rPr>
          <w:rFonts w:ascii="Garamond" w:hAnsi="Garamond"/>
        </w:rPr>
      </w:pPr>
      <w:r w:rsidRPr="00032F3F">
        <w:rPr>
          <w:rFonts w:ascii="Garamond" w:hAnsi="Garamond"/>
        </w:rPr>
        <w:t>Razvojna agencija Srem: 134 179,20€</w:t>
      </w:r>
    </w:p>
    <w:p w:rsidR="00032F3F" w:rsidRPr="00032F3F" w:rsidRDefault="00032F3F" w:rsidP="00032F3F">
      <w:pPr>
        <w:rPr>
          <w:rFonts w:ascii="Garamond" w:hAnsi="Garamond"/>
        </w:rPr>
      </w:pPr>
      <w:r w:rsidRPr="00032F3F">
        <w:rPr>
          <w:rFonts w:ascii="Garamond" w:hAnsi="Garamond"/>
        </w:rPr>
        <w:t>Ukupna vrijednost projekta</w:t>
      </w:r>
      <w:r w:rsidRPr="00032F3F">
        <w:rPr>
          <w:rFonts w:ascii="Garamond" w:hAnsi="Garamond"/>
          <w:b/>
        </w:rPr>
        <w:t xml:space="preserve">: </w:t>
      </w:r>
      <w:r w:rsidRPr="00032F3F">
        <w:rPr>
          <w:rFonts w:ascii="Garamond" w:hAnsi="Garamond"/>
        </w:rPr>
        <w:t>884 722,20€</w:t>
      </w:r>
    </w:p>
    <w:p w:rsidR="00032F3F" w:rsidRPr="00032F3F" w:rsidRDefault="00032F3F" w:rsidP="00032F3F">
      <w:pPr>
        <w:rPr>
          <w:rFonts w:ascii="Garamond" w:hAnsi="Garamond"/>
          <w:b/>
        </w:rPr>
      </w:pPr>
    </w:p>
    <w:p w:rsidR="00032F3F" w:rsidRPr="00FB2574" w:rsidRDefault="00032F3F" w:rsidP="00032F3F">
      <w:pPr>
        <w:rPr>
          <w:rFonts w:ascii="Garamond" w:hAnsi="Garamond"/>
        </w:rPr>
      </w:pPr>
      <w:r w:rsidRPr="00FB2574">
        <w:rPr>
          <w:rFonts w:ascii="Garamond" w:hAnsi="Garamond"/>
        </w:rPr>
        <w:t xml:space="preserve">2. </w:t>
      </w:r>
      <w:proofErr w:type="spellStart"/>
      <w:r w:rsidRPr="00FB2574">
        <w:rPr>
          <w:rFonts w:ascii="Garamond" w:hAnsi="Garamond"/>
        </w:rPr>
        <w:t>PannDoora</w:t>
      </w:r>
      <w:proofErr w:type="spellEnd"/>
    </w:p>
    <w:p w:rsidR="00032F3F" w:rsidRPr="00032F3F" w:rsidRDefault="00032F3F" w:rsidP="00032F3F">
      <w:pPr>
        <w:rPr>
          <w:rFonts w:ascii="Garamond" w:hAnsi="Garamond"/>
        </w:rPr>
      </w:pPr>
      <w:proofErr w:type="spellStart"/>
      <w:r w:rsidRPr="00032F3F">
        <w:rPr>
          <w:rFonts w:ascii="Garamond" w:hAnsi="Garamond"/>
        </w:rPr>
        <w:t>Lead</w:t>
      </w:r>
      <w:proofErr w:type="spellEnd"/>
      <w:r w:rsidRPr="00032F3F">
        <w:rPr>
          <w:rFonts w:ascii="Garamond" w:hAnsi="Garamond"/>
        </w:rPr>
        <w:t>:</w:t>
      </w:r>
      <w:r>
        <w:rPr>
          <w:rFonts w:ascii="Garamond" w:hAnsi="Garamond"/>
        </w:rPr>
        <w:t xml:space="preserve"> </w:t>
      </w:r>
      <w:r w:rsidRPr="00032F3F">
        <w:rPr>
          <w:rFonts w:ascii="Garamond" w:hAnsi="Garamond"/>
        </w:rPr>
        <w:t xml:space="preserve">Općina </w:t>
      </w:r>
      <w:proofErr w:type="spellStart"/>
      <w:r w:rsidRPr="00032F3F">
        <w:rPr>
          <w:rFonts w:ascii="Garamond" w:hAnsi="Garamond"/>
        </w:rPr>
        <w:t>Privlaka</w:t>
      </w:r>
      <w:proofErr w:type="spellEnd"/>
      <w:r w:rsidRPr="00032F3F">
        <w:rPr>
          <w:rFonts w:ascii="Garamond" w:hAnsi="Garamond"/>
        </w:rPr>
        <w:t>: 591 308,87€</w:t>
      </w:r>
    </w:p>
    <w:p w:rsidR="00032F3F" w:rsidRPr="00032F3F" w:rsidRDefault="00032F3F" w:rsidP="00032F3F">
      <w:pPr>
        <w:rPr>
          <w:rFonts w:ascii="Garamond" w:hAnsi="Garamond"/>
        </w:rPr>
      </w:pPr>
      <w:r>
        <w:rPr>
          <w:rFonts w:ascii="Garamond" w:hAnsi="Garamond"/>
        </w:rPr>
        <w:t xml:space="preserve">Partneri: </w:t>
      </w:r>
      <w:proofErr w:type="spellStart"/>
      <w:r w:rsidRPr="00032F3F">
        <w:rPr>
          <w:rFonts w:ascii="Garamond" w:hAnsi="Garamond"/>
        </w:rPr>
        <w:t>Stražilovo</w:t>
      </w:r>
      <w:proofErr w:type="spellEnd"/>
      <w:r w:rsidRPr="00032F3F">
        <w:rPr>
          <w:rFonts w:ascii="Garamond" w:hAnsi="Garamond"/>
        </w:rPr>
        <w:t xml:space="preserve"> Srbija: 852 589€</w:t>
      </w:r>
      <w:r w:rsidR="000018A5">
        <w:rPr>
          <w:rFonts w:ascii="Garamond" w:hAnsi="Garamond"/>
        </w:rPr>
        <w:t>;</w:t>
      </w:r>
      <w:r>
        <w:rPr>
          <w:rFonts w:ascii="Garamond" w:hAnsi="Garamond"/>
        </w:rPr>
        <w:t xml:space="preserve"> </w:t>
      </w:r>
      <w:r w:rsidRPr="00032F3F">
        <w:rPr>
          <w:rFonts w:ascii="Garamond" w:hAnsi="Garamond"/>
        </w:rPr>
        <w:t>Turistička zajednica Vukovarsko-srijemske županije: 31.893,90 (sufinanciranje  4.784,09€)</w:t>
      </w:r>
    </w:p>
    <w:p w:rsidR="00032F3F" w:rsidRPr="00032F3F" w:rsidRDefault="00032F3F" w:rsidP="00032F3F">
      <w:pPr>
        <w:rPr>
          <w:rFonts w:ascii="Garamond" w:hAnsi="Garamond"/>
        </w:rPr>
      </w:pPr>
      <w:r w:rsidRPr="00032F3F">
        <w:rPr>
          <w:rFonts w:ascii="Garamond" w:hAnsi="Garamond"/>
        </w:rPr>
        <w:t>Ukupna vrijednost projekta</w:t>
      </w:r>
      <w:r w:rsidRPr="00032F3F">
        <w:rPr>
          <w:rFonts w:ascii="Garamond" w:hAnsi="Garamond"/>
          <w:b/>
        </w:rPr>
        <w:t xml:space="preserve">: </w:t>
      </w:r>
      <w:r w:rsidRPr="00032F3F">
        <w:rPr>
          <w:rFonts w:ascii="Garamond" w:hAnsi="Garamond"/>
        </w:rPr>
        <w:t>1.475 791,90€</w:t>
      </w:r>
    </w:p>
    <w:p w:rsidR="00032F3F" w:rsidRPr="00032F3F" w:rsidRDefault="00032F3F" w:rsidP="00032F3F">
      <w:pPr>
        <w:rPr>
          <w:rFonts w:ascii="Garamond" w:hAnsi="Garamond"/>
        </w:rPr>
      </w:pPr>
    </w:p>
    <w:p w:rsidR="00032F3F" w:rsidRPr="00FB2574" w:rsidRDefault="00032F3F" w:rsidP="00032F3F">
      <w:pPr>
        <w:rPr>
          <w:rFonts w:ascii="Garamond" w:hAnsi="Garamond"/>
        </w:rPr>
      </w:pPr>
      <w:r w:rsidRPr="00FB2574">
        <w:rPr>
          <w:rFonts w:ascii="Garamond" w:hAnsi="Garamond"/>
        </w:rPr>
        <w:t xml:space="preserve">3. </w:t>
      </w:r>
      <w:proofErr w:type="spellStart"/>
      <w:r w:rsidRPr="00FB2574">
        <w:rPr>
          <w:rFonts w:ascii="Garamond" w:hAnsi="Garamond"/>
        </w:rPr>
        <w:t>Linking</w:t>
      </w:r>
      <w:proofErr w:type="spellEnd"/>
      <w:r w:rsidRPr="00FB2574">
        <w:rPr>
          <w:rFonts w:ascii="Garamond" w:hAnsi="Garamond"/>
        </w:rPr>
        <w:t xml:space="preserve"> Past  </w:t>
      </w:r>
      <w:proofErr w:type="spellStart"/>
      <w:r w:rsidRPr="00FB2574">
        <w:rPr>
          <w:rFonts w:ascii="Garamond" w:hAnsi="Garamond"/>
        </w:rPr>
        <w:t>and</w:t>
      </w:r>
      <w:proofErr w:type="spellEnd"/>
      <w:r w:rsidRPr="00FB2574">
        <w:rPr>
          <w:rFonts w:ascii="Garamond" w:hAnsi="Garamond"/>
        </w:rPr>
        <w:t xml:space="preserve"> Future </w:t>
      </w:r>
      <w:proofErr w:type="spellStart"/>
      <w:r w:rsidRPr="00FB2574">
        <w:rPr>
          <w:rFonts w:ascii="Garamond" w:hAnsi="Garamond"/>
        </w:rPr>
        <w:t>through</w:t>
      </w:r>
      <w:proofErr w:type="spellEnd"/>
      <w:r w:rsidRPr="00FB2574">
        <w:rPr>
          <w:rFonts w:ascii="Garamond" w:hAnsi="Garamond"/>
        </w:rPr>
        <w:t xml:space="preserve"> </w:t>
      </w:r>
      <w:proofErr w:type="spellStart"/>
      <w:r w:rsidRPr="00FB2574">
        <w:rPr>
          <w:rFonts w:ascii="Garamond" w:hAnsi="Garamond"/>
        </w:rPr>
        <w:t>Centuries</w:t>
      </w:r>
      <w:proofErr w:type="spellEnd"/>
      <w:r w:rsidRPr="00FB2574">
        <w:rPr>
          <w:rFonts w:ascii="Garamond" w:hAnsi="Garamond"/>
        </w:rPr>
        <w:t>, CASTLE</w:t>
      </w:r>
    </w:p>
    <w:p w:rsidR="00032F3F" w:rsidRPr="00032F3F" w:rsidRDefault="00032F3F" w:rsidP="00032F3F">
      <w:pPr>
        <w:rPr>
          <w:rFonts w:ascii="Garamond" w:hAnsi="Garamond"/>
        </w:rPr>
      </w:pPr>
      <w:proofErr w:type="spellStart"/>
      <w:r>
        <w:rPr>
          <w:rFonts w:ascii="Garamond" w:hAnsi="Garamond"/>
        </w:rPr>
        <w:t>Lead</w:t>
      </w:r>
      <w:proofErr w:type="spellEnd"/>
      <w:r>
        <w:rPr>
          <w:rFonts w:ascii="Garamond" w:hAnsi="Garamond"/>
        </w:rPr>
        <w:t xml:space="preserve">: </w:t>
      </w:r>
      <w:r w:rsidRPr="00032F3F">
        <w:rPr>
          <w:rFonts w:ascii="Garamond" w:hAnsi="Garamond"/>
        </w:rPr>
        <w:t>Turistička organizacije Vojvodine: 194 495€</w:t>
      </w:r>
    </w:p>
    <w:p w:rsidR="00032F3F" w:rsidRPr="00032F3F" w:rsidRDefault="00032F3F" w:rsidP="00032F3F">
      <w:pPr>
        <w:rPr>
          <w:rFonts w:ascii="Garamond" w:hAnsi="Garamond"/>
        </w:rPr>
      </w:pPr>
      <w:r w:rsidRPr="00032F3F">
        <w:rPr>
          <w:rFonts w:ascii="Garamond" w:hAnsi="Garamond"/>
        </w:rPr>
        <w:t>Partneri:</w:t>
      </w:r>
      <w:r>
        <w:rPr>
          <w:rFonts w:ascii="Garamond" w:hAnsi="Garamond"/>
        </w:rPr>
        <w:t xml:space="preserve"> </w:t>
      </w:r>
      <w:r w:rsidRPr="00032F3F">
        <w:rPr>
          <w:rFonts w:ascii="Garamond" w:hAnsi="Garamond"/>
        </w:rPr>
        <w:t>Visoka poslovna škola strukovnih studija Novi Sad: 101 684€</w:t>
      </w:r>
      <w:r w:rsidR="000018A5">
        <w:rPr>
          <w:rFonts w:ascii="Garamond" w:hAnsi="Garamond"/>
        </w:rPr>
        <w:t xml:space="preserve">; </w:t>
      </w:r>
      <w:r w:rsidRPr="00032F3F">
        <w:rPr>
          <w:rFonts w:ascii="Garamond" w:hAnsi="Garamond"/>
        </w:rPr>
        <w:t>Turistička zajednica Vukovarsko-srijemske županije: 115 789,74€ (sufinanciranje 17.368,47€)</w:t>
      </w:r>
    </w:p>
    <w:p w:rsidR="00032F3F" w:rsidRPr="000018A5" w:rsidRDefault="00032F3F" w:rsidP="00032F3F">
      <w:pPr>
        <w:rPr>
          <w:rFonts w:ascii="Garamond" w:hAnsi="Garamond"/>
        </w:rPr>
      </w:pPr>
      <w:r w:rsidRPr="00032F3F">
        <w:rPr>
          <w:rFonts w:ascii="Garamond" w:hAnsi="Garamond"/>
        </w:rPr>
        <w:t>Ukupna vrijednost projekta</w:t>
      </w:r>
      <w:r w:rsidRPr="00032F3F">
        <w:rPr>
          <w:rFonts w:ascii="Garamond" w:hAnsi="Garamond"/>
          <w:b/>
        </w:rPr>
        <w:t xml:space="preserve">: </w:t>
      </w:r>
      <w:r w:rsidRPr="000018A5">
        <w:rPr>
          <w:rFonts w:ascii="Garamond" w:hAnsi="Garamond"/>
        </w:rPr>
        <w:t>411 968,74€</w:t>
      </w:r>
    </w:p>
    <w:p w:rsidR="004E38AB" w:rsidRDefault="004E38AB" w:rsidP="004E38AB">
      <w:pPr>
        <w:jc w:val="both"/>
        <w:rPr>
          <w:rFonts w:ascii="Garamond" w:hAnsi="Garamond"/>
          <w:b/>
        </w:rPr>
      </w:pPr>
    </w:p>
    <w:p w:rsidR="00130560" w:rsidRDefault="00130560" w:rsidP="004E38AB">
      <w:pPr>
        <w:jc w:val="both"/>
        <w:rPr>
          <w:rFonts w:ascii="Garamond" w:hAnsi="Garamond"/>
          <w:b/>
        </w:rPr>
      </w:pPr>
    </w:p>
    <w:p w:rsidR="00130560" w:rsidRDefault="00130560" w:rsidP="004E38AB">
      <w:pPr>
        <w:jc w:val="both"/>
        <w:rPr>
          <w:rFonts w:ascii="Garamond" w:hAnsi="Garamond"/>
        </w:rPr>
      </w:pPr>
      <w:r w:rsidRPr="00130560">
        <w:rPr>
          <w:rFonts w:ascii="Garamond" w:hAnsi="Garamond"/>
        </w:rPr>
        <w:t xml:space="preserve">U 2018. godini TZ VSŽ sudjelovala je i na sastancima vezanim uz realizaciju projekta </w:t>
      </w:r>
      <w:proofErr w:type="spellStart"/>
      <w:r w:rsidRPr="00130560">
        <w:rPr>
          <w:rFonts w:ascii="Garamond" w:hAnsi="Garamond"/>
        </w:rPr>
        <w:t>Danurb</w:t>
      </w:r>
      <w:proofErr w:type="spellEnd"/>
      <w:r>
        <w:rPr>
          <w:rFonts w:ascii="Garamond" w:hAnsi="Garamond"/>
        </w:rPr>
        <w:t>: Danube Urban Brand.</w:t>
      </w:r>
    </w:p>
    <w:p w:rsidR="00130560" w:rsidRPr="00130560" w:rsidRDefault="00130560" w:rsidP="004E38AB">
      <w:pPr>
        <w:jc w:val="both"/>
        <w:rPr>
          <w:rFonts w:ascii="Garamond" w:hAnsi="Garamond"/>
        </w:rPr>
      </w:pPr>
    </w:p>
    <w:p w:rsidR="004E38AB" w:rsidRPr="006E47D6" w:rsidRDefault="004E38AB" w:rsidP="004E38AB">
      <w:pPr>
        <w:pStyle w:val="Odlomakpopisa"/>
        <w:numPr>
          <w:ilvl w:val="2"/>
          <w:numId w:val="15"/>
        </w:numPr>
        <w:jc w:val="both"/>
        <w:rPr>
          <w:rFonts w:ascii="Garamond" w:hAnsi="Garamond"/>
          <w:b/>
        </w:rPr>
      </w:pPr>
      <w:r w:rsidRPr="006E47D6">
        <w:rPr>
          <w:rFonts w:ascii="Garamond" w:hAnsi="Garamond"/>
          <w:b/>
        </w:rPr>
        <w:t>Potpora razvoju DMO i DMK</w:t>
      </w:r>
    </w:p>
    <w:p w:rsidR="00130560" w:rsidRDefault="00130560" w:rsidP="004E38AB">
      <w:pPr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TZ VSŽ bila je domaćin konferencije i edukacije na temu Koordinacija aktivnosti sustava destinacijskih </w:t>
      </w:r>
      <w:proofErr w:type="spellStart"/>
      <w:r>
        <w:rPr>
          <w:rFonts w:ascii="Garamond" w:hAnsi="Garamond"/>
        </w:rPr>
        <w:t>menađment</w:t>
      </w:r>
      <w:proofErr w:type="spellEnd"/>
      <w:r>
        <w:rPr>
          <w:rFonts w:ascii="Garamond" w:hAnsi="Garamond"/>
        </w:rPr>
        <w:t xml:space="preserve"> organizacija i destinacijskih </w:t>
      </w:r>
      <w:proofErr w:type="spellStart"/>
      <w:r>
        <w:rPr>
          <w:rFonts w:ascii="Garamond" w:hAnsi="Garamond"/>
        </w:rPr>
        <w:t>menađment</w:t>
      </w:r>
      <w:proofErr w:type="spellEnd"/>
      <w:r>
        <w:rPr>
          <w:rFonts w:ascii="Garamond" w:hAnsi="Garamond"/>
        </w:rPr>
        <w:t xml:space="preserve"> kompanija, a koje su nositelji GU HTZ-a i UHPA. Edukacija se održala 27. rujna u Vukovaru.</w:t>
      </w:r>
    </w:p>
    <w:p w:rsidR="00130560" w:rsidRDefault="00130560" w:rsidP="004E38AB">
      <w:pPr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>Sudjelovali smo na konferenciji u organizaciji Glasa Slavonije na temu razvoja turističkih sadržaja i unaprjeđenju organiziranih turističkih putovanja u Slavoniju.</w:t>
      </w:r>
    </w:p>
    <w:p w:rsidR="00130560" w:rsidRDefault="00130560" w:rsidP="004E38AB">
      <w:pPr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>U Bruxelles-u smo preuzeli nagradu Eden te potpisali Briselsku deklaraciju.</w:t>
      </w:r>
    </w:p>
    <w:p w:rsidR="0035052D" w:rsidRDefault="0035052D" w:rsidP="004E38AB">
      <w:pPr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TZ VSŽ bila je aktivno uključena u planiranje i promociju manifestacija Svi zajedno hrvatsko NAJ te Dunav Art Festival. Riječ je o </w:t>
      </w:r>
      <w:proofErr w:type="spellStart"/>
      <w:r>
        <w:rPr>
          <w:rFonts w:ascii="Garamond" w:hAnsi="Garamond"/>
        </w:rPr>
        <w:t>dvijema</w:t>
      </w:r>
      <w:proofErr w:type="spellEnd"/>
      <w:r>
        <w:rPr>
          <w:rFonts w:ascii="Garamond" w:hAnsi="Garamond"/>
        </w:rPr>
        <w:t xml:space="preserve"> novim manifestacijama koje predstavljaju kvalitativno poboljšanje održavanja događanja na području Vukovarsko – srijemske županije.</w:t>
      </w:r>
    </w:p>
    <w:p w:rsidR="00130560" w:rsidRDefault="00130560" w:rsidP="004E38AB">
      <w:pPr>
        <w:ind w:firstLine="708"/>
        <w:jc w:val="both"/>
        <w:rPr>
          <w:rFonts w:ascii="Garamond" w:hAnsi="Garamond"/>
        </w:rPr>
      </w:pPr>
    </w:p>
    <w:p w:rsidR="004E38AB" w:rsidRDefault="004E38AB" w:rsidP="004E38AB">
      <w:pPr>
        <w:jc w:val="both"/>
        <w:rPr>
          <w:rFonts w:ascii="Garamond" w:hAnsi="Garamond"/>
          <w:b/>
        </w:rPr>
      </w:pPr>
      <w:r w:rsidRPr="00FB7CFA">
        <w:rPr>
          <w:rFonts w:ascii="Garamond" w:hAnsi="Garamond"/>
          <w:b/>
        </w:rPr>
        <w:tab/>
      </w:r>
    </w:p>
    <w:p w:rsidR="004E38AB" w:rsidRPr="005E5F6E" w:rsidRDefault="004E38AB" w:rsidP="004E38AB">
      <w:pPr>
        <w:ind w:firstLine="708"/>
        <w:jc w:val="both"/>
        <w:rPr>
          <w:rFonts w:ascii="Garamond" w:hAnsi="Garamond"/>
          <w:b/>
          <w:bCs/>
          <w:i/>
          <w:iCs/>
          <w:sz w:val="26"/>
          <w:szCs w:val="26"/>
        </w:rPr>
      </w:pPr>
      <w:r w:rsidRPr="005E5F6E">
        <w:rPr>
          <w:rFonts w:ascii="Garamond" w:hAnsi="Garamond"/>
          <w:b/>
          <w:bCs/>
          <w:i/>
          <w:iCs/>
          <w:sz w:val="26"/>
          <w:szCs w:val="26"/>
        </w:rPr>
        <w:lastRenderedPageBreak/>
        <w:t>2.2. Komunikacija vrijednosti</w:t>
      </w:r>
    </w:p>
    <w:p w:rsidR="004E38AB" w:rsidRDefault="004E38AB" w:rsidP="004E38AB">
      <w:pPr>
        <w:jc w:val="both"/>
        <w:rPr>
          <w:rFonts w:ascii="Garamond" w:hAnsi="Garamond"/>
          <w:bCs/>
          <w:iCs/>
        </w:rPr>
      </w:pPr>
    </w:p>
    <w:p w:rsidR="004E38AB" w:rsidRPr="00FB7CFA" w:rsidRDefault="004E38AB" w:rsidP="004E38AB">
      <w:pPr>
        <w:pStyle w:val="Odlomakpopisa"/>
        <w:numPr>
          <w:ilvl w:val="2"/>
          <w:numId w:val="7"/>
        </w:numPr>
        <w:rPr>
          <w:rFonts w:ascii="Garamond" w:eastAsia="Batang" w:hAnsi="Garamond"/>
          <w:b/>
          <w:sz w:val="24"/>
          <w:szCs w:val="24"/>
        </w:rPr>
      </w:pPr>
      <w:r w:rsidRPr="00FB7CFA">
        <w:rPr>
          <w:rFonts w:ascii="Garamond" w:eastAsia="Batang" w:hAnsi="Garamond"/>
          <w:b/>
          <w:sz w:val="24"/>
          <w:szCs w:val="24"/>
        </w:rPr>
        <w:t>On line komunikacije</w:t>
      </w:r>
    </w:p>
    <w:p w:rsidR="00126856" w:rsidRDefault="004E38AB" w:rsidP="004E38AB">
      <w:pPr>
        <w:jc w:val="both"/>
        <w:rPr>
          <w:rFonts w:ascii="Garamond" w:hAnsi="Garamond"/>
        </w:rPr>
      </w:pPr>
      <w:r w:rsidRPr="00FB7CFA">
        <w:rPr>
          <w:rFonts w:ascii="Garamond" w:hAnsi="Garamond"/>
        </w:rPr>
        <w:t xml:space="preserve">Web stranica </w:t>
      </w:r>
      <w:hyperlink r:id="rId10" w:history="1">
        <w:r w:rsidRPr="00924992">
          <w:rPr>
            <w:rStyle w:val="Hiperveza"/>
            <w:rFonts w:ascii="Garamond" w:hAnsi="Garamond"/>
          </w:rPr>
          <w:t>www.visivukovar-srijem.com</w:t>
        </w:r>
      </w:hyperlink>
      <w:r>
        <w:rPr>
          <w:rFonts w:ascii="Garamond" w:hAnsi="Garamond"/>
        </w:rPr>
        <w:t xml:space="preserve"> </w:t>
      </w:r>
      <w:r w:rsidRPr="00FB7CFA">
        <w:rPr>
          <w:rFonts w:ascii="Garamond" w:hAnsi="Garamond"/>
        </w:rPr>
        <w:t xml:space="preserve">se iznimno redovno ažurira i tijekom godine dinamično su mijenjane i određeni elementi strukture stranice. </w:t>
      </w:r>
      <w:r w:rsidR="00130560">
        <w:rPr>
          <w:rFonts w:ascii="Garamond" w:hAnsi="Garamond"/>
        </w:rPr>
        <w:t xml:space="preserve">Aktivni smo na </w:t>
      </w:r>
      <w:r w:rsidRPr="00FB7CFA">
        <w:rPr>
          <w:rFonts w:ascii="Garamond" w:hAnsi="Garamond"/>
        </w:rPr>
        <w:t>društven</w:t>
      </w:r>
      <w:r w:rsidR="00130560">
        <w:rPr>
          <w:rFonts w:ascii="Garamond" w:hAnsi="Garamond"/>
        </w:rPr>
        <w:t>om</w:t>
      </w:r>
      <w:r w:rsidRPr="00FB7CFA">
        <w:rPr>
          <w:rFonts w:ascii="Garamond" w:hAnsi="Garamond"/>
        </w:rPr>
        <w:t xml:space="preserve"> mrež</w:t>
      </w:r>
      <w:r w:rsidR="00130560">
        <w:rPr>
          <w:rFonts w:ascii="Garamond" w:hAnsi="Garamond"/>
        </w:rPr>
        <w:t>ama</w:t>
      </w:r>
      <w:r w:rsidRPr="00FB7CFA">
        <w:rPr>
          <w:rFonts w:ascii="Garamond" w:hAnsi="Garamond"/>
        </w:rPr>
        <w:t xml:space="preserve"> FB </w:t>
      </w:r>
      <w:r w:rsidR="00130560">
        <w:rPr>
          <w:rFonts w:ascii="Garamond" w:hAnsi="Garamond"/>
        </w:rPr>
        <w:t xml:space="preserve">i </w:t>
      </w:r>
      <w:proofErr w:type="spellStart"/>
      <w:r w:rsidR="00130560">
        <w:rPr>
          <w:rFonts w:ascii="Garamond" w:hAnsi="Garamond"/>
        </w:rPr>
        <w:t>Instagram</w:t>
      </w:r>
      <w:proofErr w:type="spellEnd"/>
      <w:r w:rsidR="00130560">
        <w:rPr>
          <w:rFonts w:ascii="Garamond" w:hAnsi="Garamond"/>
        </w:rPr>
        <w:t xml:space="preserve"> </w:t>
      </w:r>
      <w:r w:rsidRPr="00FB7CFA">
        <w:rPr>
          <w:rFonts w:ascii="Garamond" w:hAnsi="Garamond"/>
        </w:rPr>
        <w:t>gdje samostalno redovito objavljujemo sve aktivnosti ne samo TZ VSŽ nego i cij</w:t>
      </w:r>
      <w:r>
        <w:rPr>
          <w:rFonts w:ascii="Garamond" w:hAnsi="Garamond"/>
        </w:rPr>
        <w:t>elog sustava TZ na području VSŽ</w:t>
      </w:r>
      <w:r w:rsidR="00126856">
        <w:rPr>
          <w:rFonts w:ascii="Garamond" w:hAnsi="Garamond"/>
        </w:rPr>
        <w:t>.</w:t>
      </w:r>
    </w:p>
    <w:p w:rsidR="00126856" w:rsidRDefault="00126856" w:rsidP="004E38AB">
      <w:pPr>
        <w:jc w:val="both"/>
        <w:rPr>
          <w:rFonts w:ascii="Garamond" w:hAnsi="Garamond"/>
        </w:rPr>
      </w:pPr>
    </w:p>
    <w:p w:rsidR="00126856" w:rsidRDefault="00126856" w:rsidP="004E38AB">
      <w:pPr>
        <w:jc w:val="both"/>
        <w:rPr>
          <w:rFonts w:ascii="Garamond" w:hAnsi="Garamond"/>
        </w:rPr>
      </w:pPr>
    </w:p>
    <w:p w:rsidR="00D71826" w:rsidRPr="00FB7CFA" w:rsidRDefault="00126856" w:rsidP="004E38AB">
      <w:pPr>
        <w:jc w:val="both"/>
        <w:rPr>
          <w:rFonts w:ascii="Garamond" w:hAnsi="Garamond"/>
        </w:rPr>
      </w:pPr>
      <w:r w:rsidRPr="00FB7CFA">
        <w:rPr>
          <w:rFonts w:ascii="Garamond" w:hAnsi="Garamond"/>
        </w:rPr>
        <w:t xml:space="preserve"> </w:t>
      </w:r>
    </w:p>
    <w:p w:rsidR="004E38AB" w:rsidRPr="00FB7CFA" w:rsidRDefault="004E38AB" w:rsidP="004E38AB">
      <w:pPr>
        <w:pStyle w:val="Odlomakpopisa"/>
        <w:numPr>
          <w:ilvl w:val="2"/>
          <w:numId w:val="7"/>
        </w:numPr>
        <w:rPr>
          <w:rFonts w:ascii="Garamond" w:eastAsia="Batang" w:hAnsi="Garamond"/>
          <w:b/>
          <w:sz w:val="24"/>
          <w:szCs w:val="24"/>
        </w:rPr>
      </w:pPr>
      <w:r w:rsidRPr="00FB7CFA">
        <w:rPr>
          <w:rFonts w:ascii="Garamond" w:eastAsia="Batang" w:hAnsi="Garamond"/>
          <w:b/>
          <w:sz w:val="24"/>
          <w:szCs w:val="24"/>
        </w:rPr>
        <w:t>Promotivne kampanje i opće oglašavanje</w:t>
      </w:r>
    </w:p>
    <w:p w:rsidR="00126856" w:rsidRDefault="004E38AB" w:rsidP="004E38AB">
      <w:pPr>
        <w:jc w:val="both"/>
        <w:rPr>
          <w:rFonts w:ascii="Garamond" w:hAnsi="Garamond"/>
          <w:bCs/>
          <w:iCs/>
        </w:rPr>
      </w:pPr>
      <w:r w:rsidRPr="00FB7CFA">
        <w:rPr>
          <w:rFonts w:ascii="Garamond" w:hAnsi="Garamond"/>
          <w:bCs/>
          <w:iCs/>
        </w:rPr>
        <w:tab/>
        <w:t>U 201</w:t>
      </w:r>
      <w:r w:rsidR="00D71826">
        <w:rPr>
          <w:rFonts w:ascii="Garamond" w:hAnsi="Garamond"/>
          <w:bCs/>
          <w:iCs/>
        </w:rPr>
        <w:t>8</w:t>
      </w:r>
      <w:r w:rsidRPr="00FB7CFA">
        <w:rPr>
          <w:rFonts w:ascii="Garamond" w:hAnsi="Garamond"/>
          <w:bCs/>
          <w:iCs/>
        </w:rPr>
        <w:t>. godini TZ VSŽ je u suradnji sa sustavom TZ realizirala sva odobrena sredstva za promotivne kampanje.</w:t>
      </w:r>
      <w:r w:rsidR="00126856">
        <w:rPr>
          <w:rFonts w:ascii="Garamond" w:hAnsi="Garamond"/>
          <w:bCs/>
          <w:iCs/>
        </w:rPr>
        <w:t xml:space="preserve"> Cjelokupni </w:t>
      </w:r>
      <w:proofErr w:type="spellStart"/>
      <w:r w:rsidR="00126856">
        <w:rPr>
          <w:rFonts w:ascii="Garamond" w:hAnsi="Garamond"/>
          <w:bCs/>
          <w:iCs/>
        </w:rPr>
        <w:t>media</w:t>
      </w:r>
      <w:proofErr w:type="spellEnd"/>
      <w:r w:rsidR="00126856">
        <w:rPr>
          <w:rFonts w:ascii="Garamond" w:hAnsi="Garamond"/>
          <w:bCs/>
          <w:iCs/>
        </w:rPr>
        <w:t xml:space="preserve"> plan odnosio se na inozemno oglašavanje te smo tako ostvarili pravo na 100% sufinanciranje od strane GU HTZ-a. Ostali uključeni subjekti bili su hotel Villa Lenije koji je u cijelosti realizirao planirani </w:t>
      </w:r>
      <w:proofErr w:type="spellStart"/>
      <w:r w:rsidR="00126856">
        <w:rPr>
          <w:rFonts w:ascii="Garamond" w:hAnsi="Garamond"/>
          <w:bCs/>
          <w:iCs/>
        </w:rPr>
        <w:t>media</w:t>
      </w:r>
      <w:proofErr w:type="spellEnd"/>
      <w:r w:rsidR="00126856">
        <w:rPr>
          <w:rFonts w:ascii="Garamond" w:hAnsi="Garamond"/>
          <w:bCs/>
          <w:iCs/>
        </w:rPr>
        <w:t xml:space="preserve"> plan te agencije Eklata i Media turist koje nažalost nisu realizirali odobrena sredstva, a koja nije bilo moguće </w:t>
      </w:r>
      <w:proofErr w:type="spellStart"/>
      <w:r w:rsidR="00126856">
        <w:rPr>
          <w:rFonts w:ascii="Garamond" w:hAnsi="Garamond"/>
          <w:bCs/>
          <w:iCs/>
        </w:rPr>
        <w:t>realocirati</w:t>
      </w:r>
      <w:proofErr w:type="spellEnd"/>
      <w:r w:rsidR="00126856">
        <w:rPr>
          <w:rFonts w:ascii="Garamond" w:hAnsi="Garamond"/>
          <w:bCs/>
          <w:iCs/>
        </w:rPr>
        <w:t xml:space="preserve"> na model za oglašavanje destinacije.</w:t>
      </w:r>
    </w:p>
    <w:p w:rsidR="004E38AB" w:rsidRPr="009D328D" w:rsidRDefault="004E38AB" w:rsidP="004E38AB">
      <w:pPr>
        <w:ind w:firstLine="708"/>
        <w:jc w:val="both"/>
        <w:rPr>
          <w:rFonts w:ascii="Garamond" w:hAnsi="Garamond"/>
          <w:bCs/>
          <w:iCs/>
        </w:rPr>
      </w:pPr>
      <w:r w:rsidRPr="009D328D">
        <w:rPr>
          <w:rFonts w:ascii="Garamond" w:hAnsi="Garamond"/>
          <w:bCs/>
          <w:iCs/>
        </w:rPr>
        <w:t>Ukupna refundacija HTZ-a za promotivne kampanje u 201</w:t>
      </w:r>
      <w:r w:rsidR="00126856">
        <w:rPr>
          <w:rFonts w:ascii="Garamond" w:hAnsi="Garamond"/>
          <w:bCs/>
          <w:iCs/>
        </w:rPr>
        <w:t>8</w:t>
      </w:r>
      <w:r w:rsidRPr="009D328D">
        <w:rPr>
          <w:rFonts w:ascii="Garamond" w:hAnsi="Garamond"/>
          <w:bCs/>
          <w:iCs/>
        </w:rPr>
        <w:t xml:space="preserve">. godini iznosi </w:t>
      </w:r>
      <w:r w:rsidR="00126856">
        <w:rPr>
          <w:rFonts w:ascii="Garamond" w:hAnsi="Garamond"/>
          <w:bCs/>
          <w:iCs/>
        </w:rPr>
        <w:t>386.408,67</w:t>
      </w:r>
      <w:r w:rsidRPr="009D328D">
        <w:rPr>
          <w:rFonts w:ascii="Garamond" w:hAnsi="Garamond"/>
          <w:bCs/>
          <w:iCs/>
        </w:rPr>
        <w:t xml:space="preserve"> kuna. </w:t>
      </w:r>
    </w:p>
    <w:p w:rsidR="004E38AB" w:rsidRPr="00FB7CFA" w:rsidRDefault="004E38AB" w:rsidP="004E38AB">
      <w:pPr>
        <w:jc w:val="both"/>
        <w:rPr>
          <w:rFonts w:ascii="Garamond" w:hAnsi="Garamond"/>
          <w:bCs/>
          <w:iCs/>
        </w:rPr>
      </w:pPr>
    </w:p>
    <w:p w:rsidR="004E38AB" w:rsidRPr="00FB7CFA" w:rsidRDefault="004E38AB" w:rsidP="004E38AB">
      <w:pPr>
        <w:pStyle w:val="Odlomakpopisa"/>
        <w:numPr>
          <w:ilvl w:val="2"/>
          <w:numId w:val="7"/>
        </w:numPr>
        <w:jc w:val="both"/>
        <w:rPr>
          <w:rFonts w:ascii="Garamond" w:eastAsia="Batang" w:hAnsi="Garamond"/>
          <w:b/>
          <w:sz w:val="24"/>
          <w:szCs w:val="24"/>
        </w:rPr>
      </w:pPr>
      <w:r w:rsidRPr="00FB7CFA">
        <w:rPr>
          <w:rFonts w:ascii="Garamond" w:eastAsia="Batang" w:hAnsi="Garamond"/>
          <w:b/>
          <w:sz w:val="24"/>
          <w:szCs w:val="24"/>
        </w:rPr>
        <w:t xml:space="preserve">Brošure i ostali </w:t>
      </w:r>
      <w:proofErr w:type="spellStart"/>
      <w:r w:rsidRPr="00FB7CFA">
        <w:rPr>
          <w:rFonts w:ascii="Garamond" w:eastAsia="Batang" w:hAnsi="Garamond"/>
          <w:b/>
          <w:sz w:val="24"/>
          <w:szCs w:val="24"/>
        </w:rPr>
        <w:t>promo</w:t>
      </w:r>
      <w:proofErr w:type="spellEnd"/>
      <w:r w:rsidRPr="00FB7CFA">
        <w:rPr>
          <w:rFonts w:ascii="Garamond" w:eastAsia="Batang" w:hAnsi="Garamond"/>
          <w:b/>
          <w:sz w:val="24"/>
          <w:szCs w:val="24"/>
        </w:rPr>
        <w:t xml:space="preserve"> materijali</w:t>
      </w:r>
    </w:p>
    <w:p w:rsidR="00126856" w:rsidRDefault="00126856" w:rsidP="004E38AB">
      <w:pPr>
        <w:jc w:val="both"/>
        <w:rPr>
          <w:rFonts w:ascii="Garamond" w:hAnsi="Garamond"/>
        </w:rPr>
      </w:pPr>
      <w:r>
        <w:rPr>
          <w:rFonts w:ascii="Garamond" w:hAnsi="Garamond"/>
        </w:rPr>
        <w:t>Tijekom godine realizirali smo putem potpore za TZN dvije nove tematske brošure, obje u tri jezične varijante. Tijekom godine nabavljali smo potrebne prezentacijske plakate te započeli s primjenom novog vizualnog identiteta u promotivnim materijalima TZ VSŽ.</w:t>
      </w:r>
    </w:p>
    <w:p w:rsidR="004E38AB" w:rsidRPr="00FB7CFA" w:rsidRDefault="004E38AB" w:rsidP="004E38AB">
      <w:pPr>
        <w:jc w:val="both"/>
        <w:rPr>
          <w:rFonts w:ascii="Garamond" w:hAnsi="Garamond"/>
        </w:rPr>
      </w:pPr>
    </w:p>
    <w:p w:rsidR="004E38AB" w:rsidRPr="00FB7CFA" w:rsidRDefault="004E38AB" w:rsidP="004E38AB">
      <w:pPr>
        <w:pStyle w:val="Odlomakpopisa"/>
        <w:numPr>
          <w:ilvl w:val="2"/>
          <w:numId w:val="7"/>
        </w:numPr>
        <w:rPr>
          <w:rFonts w:ascii="Garamond" w:eastAsia="Batang" w:hAnsi="Garamond"/>
          <w:b/>
          <w:sz w:val="24"/>
          <w:szCs w:val="24"/>
        </w:rPr>
      </w:pPr>
      <w:r w:rsidRPr="00FB7CFA">
        <w:rPr>
          <w:rFonts w:ascii="Garamond" w:eastAsia="Batang" w:hAnsi="Garamond"/>
          <w:b/>
          <w:sz w:val="24"/>
          <w:szCs w:val="24"/>
        </w:rPr>
        <w:t>Suveniri i promotivni materijal</w:t>
      </w:r>
    </w:p>
    <w:p w:rsidR="004E38AB" w:rsidRPr="00FB7CFA" w:rsidRDefault="004E38AB" w:rsidP="004E38AB">
      <w:pPr>
        <w:jc w:val="both"/>
        <w:rPr>
          <w:rFonts w:ascii="Garamond" w:hAnsi="Garamond"/>
          <w:bCs/>
          <w:iCs/>
        </w:rPr>
      </w:pPr>
      <w:r w:rsidRPr="00FB7CFA">
        <w:rPr>
          <w:rFonts w:ascii="Garamond" w:hAnsi="Garamond"/>
          <w:bCs/>
          <w:iCs/>
        </w:rPr>
        <w:t xml:space="preserve">Samostalno i u suradnji s </w:t>
      </w:r>
      <w:proofErr w:type="spellStart"/>
      <w:r w:rsidRPr="00FB7CFA">
        <w:rPr>
          <w:rFonts w:ascii="Garamond" w:hAnsi="Garamond"/>
          <w:bCs/>
          <w:iCs/>
        </w:rPr>
        <w:t>klasterom</w:t>
      </w:r>
      <w:proofErr w:type="spellEnd"/>
      <w:r w:rsidRPr="00FB7CFA">
        <w:rPr>
          <w:rFonts w:ascii="Garamond" w:hAnsi="Garamond"/>
          <w:bCs/>
          <w:iCs/>
        </w:rPr>
        <w:t xml:space="preserve"> Slavonija nabavljali smo promotivne suvenire i ostale promotivne materijale za sajamske nastupe i posebne prezentacije. </w:t>
      </w:r>
    </w:p>
    <w:p w:rsidR="004E38AB" w:rsidRPr="00FB7CFA" w:rsidRDefault="004E38AB" w:rsidP="004E38AB">
      <w:pPr>
        <w:rPr>
          <w:rFonts w:ascii="Garamond" w:eastAsia="Batang" w:hAnsi="Garamond"/>
        </w:rPr>
      </w:pPr>
    </w:p>
    <w:p w:rsidR="004E38AB" w:rsidRPr="005E5F6E" w:rsidRDefault="004E38AB" w:rsidP="004E38AB">
      <w:pPr>
        <w:pStyle w:val="Odlomakpopisa"/>
        <w:numPr>
          <w:ilvl w:val="1"/>
          <w:numId w:val="4"/>
        </w:numPr>
        <w:rPr>
          <w:rFonts w:ascii="Garamond" w:hAnsi="Garamond"/>
          <w:b/>
          <w:bCs/>
          <w:i/>
          <w:iCs/>
          <w:sz w:val="26"/>
          <w:szCs w:val="26"/>
        </w:rPr>
      </w:pPr>
      <w:r w:rsidRPr="005E5F6E">
        <w:rPr>
          <w:rFonts w:ascii="Garamond" w:hAnsi="Garamond"/>
          <w:b/>
          <w:bCs/>
          <w:i/>
          <w:iCs/>
          <w:sz w:val="26"/>
          <w:szCs w:val="26"/>
        </w:rPr>
        <w:t>Distribucija i prodaja vrijednosti</w:t>
      </w:r>
    </w:p>
    <w:p w:rsidR="004E38AB" w:rsidRPr="00FB7CFA" w:rsidRDefault="004E38AB" w:rsidP="004E38AB">
      <w:pPr>
        <w:pStyle w:val="Odlomakpopisa"/>
        <w:ind w:left="1428"/>
        <w:rPr>
          <w:rFonts w:ascii="Garamond" w:hAnsi="Garamond"/>
          <w:b/>
          <w:bCs/>
          <w:i/>
          <w:iCs/>
          <w:sz w:val="24"/>
          <w:szCs w:val="24"/>
        </w:rPr>
      </w:pPr>
    </w:p>
    <w:p w:rsidR="004E38AB" w:rsidRPr="00FB7CFA" w:rsidRDefault="004E38AB" w:rsidP="004E38AB">
      <w:pPr>
        <w:pStyle w:val="Odlomakpopisa"/>
        <w:numPr>
          <w:ilvl w:val="2"/>
          <w:numId w:val="4"/>
        </w:numPr>
        <w:jc w:val="both"/>
        <w:rPr>
          <w:rFonts w:ascii="Garamond" w:hAnsi="Garamond"/>
          <w:b/>
          <w:bCs/>
          <w:iCs/>
          <w:sz w:val="24"/>
          <w:szCs w:val="24"/>
        </w:rPr>
      </w:pPr>
      <w:r w:rsidRPr="00FB7CFA">
        <w:rPr>
          <w:rFonts w:ascii="Garamond" w:hAnsi="Garamond"/>
          <w:b/>
          <w:bCs/>
          <w:iCs/>
          <w:sz w:val="24"/>
          <w:szCs w:val="24"/>
        </w:rPr>
        <w:t>Sajmovi</w:t>
      </w:r>
    </w:p>
    <w:p w:rsidR="004E38AB" w:rsidRDefault="004E38AB" w:rsidP="00126856">
      <w:pPr>
        <w:jc w:val="both"/>
        <w:rPr>
          <w:rFonts w:ascii="Garamond" w:hAnsi="Garamond"/>
        </w:rPr>
      </w:pPr>
      <w:r w:rsidRPr="00FB7CFA">
        <w:rPr>
          <w:rFonts w:ascii="Garamond" w:hAnsi="Garamond"/>
        </w:rPr>
        <w:t xml:space="preserve">U suradnji s </w:t>
      </w:r>
      <w:proofErr w:type="spellStart"/>
      <w:r w:rsidRPr="00FB7CFA">
        <w:rPr>
          <w:rFonts w:ascii="Garamond" w:hAnsi="Garamond"/>
        </w:rPr>
        <w:t>klasterom</w:t>
      </w:r>
      <w:proofErr w:type="spellEnd"/>
      <w:r w:rsidRPr="00FB7CFA">
        <w:rPr>
          <w:rFonts w:ascii="Garamond" w:hAnsi="Garamond"/>
        </w:rPr>
        <w:t xml:space="preserve"> Slavonija</w:t>
      </w:r>
      <w:r w:rsidR="00126856">
        <w:rPr>
          <w:rFonts w:ascii="Garamond" w:hAnsi="Garamond"/>
        </w:rPr>
        <w:t>, kao nositelji sajamskog nastupa,</w:t>
      </w:r>
      <w:r w:rsidRPr="00FB7CFA">
        <w:rPr>
          <w:rFonts w:ascii="Garamond" w:hAnsi="Garamond"/>
        </w:rPr>
        <w:t xml:space="preserve"> realizirali smo </w:t>
      </w:r>
      <w:r>
        <w:rPr>
          <w:rFonts w:ascii="Garamond" w:hAnsi="Garamond"/>
        </w:rPr>
        <w:t>jedan</w:t>
      </w:r>
      <w:r w:rsidRPr="00FB7CFA">
        <w:rPr>
          <w:rFonts w:ascii="Garamond" w:hAnsi="Garamond"/>
        </w:rPr>
        <w:t xml:space="preserve"> </w:t>
      </w:r>
      <w:r w:rsidRPr="00FB7CFA">
        <w:rPr>
          <w:rFonts w:ascii="Garamond" w:hAnsi="Garamond"/>
          <w:b/>
          <w:i/>
        </w:rPr>
        <w:t>sajamsk</w:t>
      </w:r>
      <w:r>
        <w:rPr>
          <w:rFonts w:ascii="Garamond" w:hAnsi="Garamond"/>
          <w:b/>
          <w:i/>
        </w:rPr>
        <w:t>i nastup</w:t>
      </w:r>
      <w:r w:rsidRPr="00FB7CFA">
        <w:rPr>
          <w:rFonts w:ascii="Garamond" w:hAnsi="Garamond"/>
          <w:b/>
          <w:i/>
        </w:rPr>
        <w:t xml:space="preserve"> </w:t>
      </w:r>
      <w:r w:rsidRPr="00FB7CFA">
        <w:rPr>
          <w:rFonts w:ascii="Garamond" w:hAnsi="Garamond"/>
        </w:rPr>
        <w:t xml:space="preserve">na inozemnom tržištu odobren od strane Hrvatske turističke zajednice. </w:t>
      </w:r>
    </w:p>
    <w:p w:rsidR="004E38AB" w:rsidRDefault="004E38AB" w:rsidP="004E38AB">
      <w:pPr>
        <w:jc w:val="both"/>
        <w:rPr>
          <w:rFonts w:ascii="Garamond" w:hAnsi="Garamond"/>
        </w:rPr>
      </w:pPr>
      <w:r w:rsidRPr="00FB7CFA">
        <w:rPr>
          <w:rFonts w:ascii="Garamond" w:hAnsi="Garamond"/>
        </w:rPr>
        <w:t>Prema pravilima Hrvatske turističke zajednice uvijek je jedna TZŽ nositelj nastupa. TZ VSŽ bila je nositelj sajamskog nastupa u Londonu. Iz tog razloga u dijelu prihoda ostvaruju se značajniji prihodi s razine sustava TZŽ te HTZ. Sve realizirane promotivne aktivnosti u inozemstvu sufinancirane su sa 75% od strane HTZ-a dok ostatak od 25% troškova su dijelile županijske turističke zajednice</w:t>
      </w:r>
      <w:r w:rsidR="00126856">
        <w:rPr>
          <w:rFonts w:ascii="Garamond" w:hAnsi="Garamond"/>
        </w:rPr>
        <w:t xml:space="preserve"> </w:t>
      </w:r>
      <w:proofErr w:type="spellStart"/>
      <w:r w:rsidR="00126856">
        <w:rPr>
          <w:rFonts w:ascii="Garamond" w:hAnsi="Garamond"/>
        </w:rPr>
        <w:t>klastera</w:t>
      </w:r>
      <w:proofErr w:type="spellEnd"/>
      <w:r w:rsidR="00126856">
        <w:rPr>
          <w:rFonts w:ascii="Garamond" w:hAnsi="Garamond"/>
        </w:rPr>
        <w:t xml:space="preserve"> Slavonija</w:t>
      </w:r>
      <w:r w:rsidRPr="00FB7CFA">
        <w:rPr>
          <w:rFonts w:ascii="Garamond" w:hAnsi="Garamond"/>
        </w:rPr>
        <w:t xml:space="preserve">. </w:t>
      </w:r>
    </w:p>
    <w:p w:rsidR="004E38AB" w:rsidRDefault="004E38AB" w:rsidP="004E38AB">
      <w:pPr>
        <w:ind w:firstLine="708"/>
        <w:jc w:val="both"/>
        <w:rPr>
          <w:rFonts w:ascii="Garamond" w:hAnsi="Garamond"/>
        </w:rPr>
      </w:pPr>
      <w:r w:rsidRPr="00FB7CFA">
        <w:rPr>
          <w:rFonts w:ascii="Garamond" w:hAnsi="Garamond"/>
        </w:rPr>
        <w:t>Samostalni sajamski nastupi i posebne prezentacije TZ VSŽ sufinancirane su sa 75% ili 50% svih troškova, u ovisnosti o vrsti troškova.</w:t>
      </w:r>
    </w:p>
    <w:p w:rsidR="00126856" w:rsidRDefault="00126856" w:rsidP="004E38AB">
      <w:pPr>
        <w:ind w:firstLine="708"/>
        <w:jc w:val="both"/>
        <w:rPr>
          <w:rFonts w:ascii="Garamond" w:hAnsi="Garamond"/>
        </w:rPr>
      </w:pPr>
    </w:p>
    <w:p w:rsidR="00126856" w:rsidRPr="008F0FB0" w:rsidRDefault="00126856" w:rsidP="00126856">
      <w:pPr>
        <w:pStyle w:val="Odlomakpopisa"/>
        <w:numPr>
          <w:ilvl w:val="0"/>
          <w:numId w:val="6"/>
        </w:numPr>
        <w:jc w:val="both"/>
        <w:rPr>
          <w:rFonts w:ascii="Garamond" w:hAnsi="Garamond"/>
          <w:b/>
          <w:sz w:val="24"/>
          <w:szCs w:val="24"/>
        </w:rPr>
      </w:pPr>
      <w:proofErr w:type="spellStart"/>
      <w:r w:rsidRPr="008F0FB0">
        <w:rPr>
          <w:rFonts w:ascii="Garamond" w:hAnsi="Garamond"/>
          <w:b/>
          <w:sz w:val="24"/>
          <w:szCs w:val="24"/>
        </w:rPr>
        <w:t>Destination</w:t>
      </w:r>
      <w:proofErr w:type="spellEnd"/>
      <w:r w:rsidRPr="008F0FB0">
        <w:rPr>
          <w:rFonts w:ascii="Garamond" w:hAnsi="Garamond"/>
          <w:b/>
          <w:sz w:val="24"/>
          <w:szCs w:val="24"/>
        </w:rPr>
        <w:t xml:space="preserve"> show, London</w:t>
      </w:r>
    </w:p>
    <w:p w:rsidR="00126856" w:rsidRPr="00E67D7F" w:rsidRDefault="00126856" w:rsidP="00126856">
      <w:pPr>
        <w:pStyle w:val="StandardWeb"/>
        <w:spacing w:before="0" w:beforeAutospacing="0" w:after="0" w:afterAutospacing="0"/>
        <w:jc w:val="both"/>
        <w:textAlignment w:val="baseline"/>
        <w:rPr>
          <w:rFonts w:ascii="Garamond" w:hAnsi="Garamond" w:cs="Arial"/>
        </w:rPr>
      </w:pPr>
      <w:r>
        <w:rPr>
          <w:rFonts w:ascii="Garamond" w:hAnsi="Garamond" w:cs="Arial"/>
        </w:rPr>
        <w:t xml:space="preserve">Turističke zajednice županija Osječko – baranjske, Požeško – slavonske, Brodsko – posavske, Virovitičko – podravske, Vukovarsko – srijemske, Varaždinske i Zagrebačke </w:t>
      </w:r>
      <w:r>
        <w:rPr>
          <w:rFonts w:ascii="Garamond" w:hAnsi="Garamond" w:cs="Arial"/>
        </w:rPr>
        <w:lastRenderedPageBreak/>
        <w:t xml:space="preserve">realizirale su treći zajednički nastup na turističkom sajmu </w:t>
      </w:r>
      <w:proofErr w:type="spellStart"/>
      <w:r>
        <w:rPr>
          <w:rFonts w:ascii="Garamond" w:hAnsi="Garamond" w:cs="Arial"/>
        </w:rPr>
        <w:t>Destinationshow</w:t>
      </w:r>
      <w:proofErr w:type="spellEnd"/>
      <w:r>
        <w:rPr>
          <w:rFonts w:ascii="Garamond" w:hAnsi="Garamond" w:cs="Arial"/>
        </w:rPr>
        <w:t xml:space="preserve">, koji se od 1. – 4. veljače održao u Londonu. I ovogodišnji nastup održao se uz potporu Hrvatske turističke zajednice, a turistički sadržaji i atrakcije zajednički su predstavljeni  na štandu pod nazivom „Kontinentalna Hrvatska“.  Kontinentalnu Hrvatsku predstavile su direktorica TZ Požeško – slavonske županije, gđa Maja Jakobović Vukušić, direktorica Zagrebačke županije, gđa Ružica </w:t>
      </w:r>
      <w:proofErr w:type="spellStart"/>
      <w:r>
        <w:rPr>
          <w:rFonts w:ascii="Garamond" w:hAnsi="Garamond" w:cs="Arial"/>
        </w:rPr>
        <w:t>Rašperić</w:t>
      </w:r>
      <w:proofErr w:type="spellEnd"/>
      <w:r>
        <w:rPr>
          <w:rFonts w:ascii="Garamond" w:hAnsi="Garamond" w:cs="Arial"/>
        </w:rPr>
        <w:t xml:space="preserve">, pomoćnik direktorice TZ Virovitičko – podravske županije, gosp. Josip Mikolčić i direktorica TZ Vukovarsko – srijemske županije, gđa Rujana Bušić Srpak. </w:t>
      </w:r>
      <w:r w:rsidRPr="00E67D7F">
        <w:rPr>
          <w:rFonts w:ascii="Garamond" w:hAnsi="Garamond" w:cs="Arial"/>
        </w:rPr>
        <w:t xml:space="preserve">Ovogodišnjih preko 400 izlagača posjetilo je preko 50.000 posjetitelja. </w:t>
      </w:r>
    </w:p>
    <w:p w:rsidR="00126856" w:rsidRDefault="00126856" w:rsidP="00126856">
      <w:pPr>
        <w:pStyle w:val="StandardWeb"/>
        <w:spacing w:before="0" w:beforeAutospacing="0" w:after="0" w:afterAutospacing="0"/>
        <w:jc w:val="both"/>
        <w:textAlignment w:val="baseline"/>
        <w:rPr>
          <w:rFonts w:ascii="Garamond" w:hAnsi="Garamond" w:cs="Arial"/>
        </w:rPr>
      </w:pPr>
      <w:r w:rsidRPr="00E67D7F">
        <w:rPr>
          <w:rFonts w:ascii="Garamond" w:hAnsi="Garamond" w:cs="Arial"/>
        </w:rPr>
        <w:t xml:space="preserve">Kulturna baština, parkovi prirode i očuvana </w:t>
      </w:r>
      <w:r>
        <w:rPr>
          <w:rFonts w:ascii="Garamond" w:hAnsi="Garamond" w:cs="Arial"/>
        </w:rPr>
        <w:t xml:space="preserve">prirodna baština, jedinstvena gastronomija i vina, </w:t>
      </w:r>
      <w:proofErr w:type="spellStart"/>
      <w:r>
        <w:rPr>
          <w:rFonts w:ascii="Garamond" w:hAnsi="Garamond" w:cs="Arial"/>
        </w:rPr>
        <w:t>cikloturizam</w:t>
      </w:r>
      <w:proofErr w:type="spellEnd"/>
      <w:r>
        <w:rPr>
          <w:rFonts w:ascii="Garamond" w:hAnsi="Garamond" w:cs="Arial"/>
        </w:rPr>
        <w:t xml:space="preserve"> i brojna događanja osnovna su turistička ponuda predstavljena tržištu Velike Britanije. Posjetitelji koji su uglavnom starije životne dobi, putuju izvan glavne turističke sezone, najčešće individualno, samostalno kreirajući sadržaje i destinacije koje žele posjetiti. Posjetitelji se osim za sadržaje i atrakcije koje se nude, zanimaju za mogućnosti javnog prijevoza, kvalitete smještaja, cijene, najbolje vrijeme za posjet kao i općenito vremenske uvjete te sigurnost. Veliki je broj posjetitelja koji već poznaju Hrvatsku i koji uživaju istražujući sve njezine ljepote. Hrvatska je prepoznat turistički </w:t>
      </w:r>
      <w:proofErr w:type="spellStart"/>
      <w:r>
        <w:rPr>
          <w:rFonts w:ascii="Garamond" w:hAnsi="Garamond" w:cs="Arial"/>
        </w:rPr>
        <w:t>brend</w:t>
      </w:r>
      <w:proofErr w:type="spellEnd"/>
      <w:r>
        <w:rPr>
          <w:rFonts w:ascii="Garamond" w:hAnsi="Garamond" w:cs="Arial"/>
        </w:rPr>
        <w:t xml:space="preserve"> na tržištu Velike Britanije, a kontinentalna Hrvatska kao dio tog atraktivnog </w:t>
      </w:r>
      <w:proofErr w:type="spellStart"/>
      <w:r>
        <w:rPr>
          <w:rFonts w:ascii="Garamond" w:hAnsi="Garamond" w:cs="Arial"/>
        </w:rPr>
        <w:t>brenda</w:t>
      </w:r>
      <w:proofErr w:type="spellEnd"/>
      <w:r>
        <w:rPr>
          <w:rFonts w:ascii="Garamond" w:hAnsi="Garamond" w:cs="Arial"/>
        </w:rPr>
        <w:t xml:space="preserve"> „najljepše zemlje na svijetu“ kako su je mnogi tijekom sajma nazvali, mora zauzeti svoje zasluženo mjesto i pokazati ljepote Hrvatske u njezinoj predivnoj različitosti.</w:t>
      </w:r>
    </w:p>
    <w:p w:rsidR="00126856" w:rsidRDefault="00126856" w:rsidP="00126856">
      <w:pPr>
        <w:jc w:val="both"/>
        <w:rPr>
          <w:rFonts w:ascii="Garamond" w:hAnsi="Garamond"/>
        </w:rPr>
      </w:pPr>
    </w:p>
    <w:p w:rsidR="00126856" w:rsidRDefault="00126856" w:rsidP="00126856">
      <w:pPr>
        <w:jc w:val="both"/>
        <w:rPr>
          <w:rFonts w:ascii="Garamond" w:hAnsi="Garamond"/>
        </w:rPr>
      </w:pPr>
    </w:p>
    <w:p w:rsidR="004E38AB" w:rsidRDefault="004E38AB" w:rsidP="004E38AB">
      <w:pPr>
        <w:jc w:val="both"/>
        <w:rPr>
          <w:rFonts w:ascii="Garamond" w:hAnsi="Garamond"/>
          <w:bCs/>
          <w:iCs/>
        </w:rPr>
      </w:pPr>
      <w:r w:rsidRPr="00FB7CFA">
        <w:rPr>
          <w:rFonts w:ascii="Garamond" w:hAnsi="Garamond"/>
          <w:bCs/>
          <w:iCs/>
        </w:rPr>
        <w:t xml:space="preserve">Od </w:t>
      </w:r>
      <w:r w:rsidRPr="00FB7CFA">
        <w:rPr>
          <w:rFonts w:ascii="Garamond" w:hAnsi="Garamond"/>
          <w:b/>
          <w:bCs/>
          <w:i/>
          <w:iCs/>
        </w:rPr>
        <w:t>samostalnih sajamskih nastupa</w:t>
      </w:r>
      <w:r w:rsidRPr="00FB7CFA">
        <w:rPr>
          <w:rFonts w:ascii="Garamond" w:hAnsi="Garamond"/>
          <w:bCs/>
          <w:iCs/>
        </w:rPr>
        <w:t xml:space="preserve">, TZ VSŽ realizirala je </w:t>
      </w:r>
      <w:r w:rsidR="00126856">
        <w:rPr>
          <w:rFonts w:ascii="Garamond" w:hAnsi="Garamond"/>
          <w:bCs/>
          <w:iCs/>
        </w:rPr>
        <w:t>samo jedan sajamski nastup, a radi iznimno malih odobrenih sredstava prema ovom programu.</w:t>
      </w:r>
    </w:p>
    <w:p w:rsidR="00126856" w:rsidRDefault="00126856" w:rsidP="004E38AB">
      <w:pPr>
        <w:jc w:val="both"/>
        <w:rPr>
          <w:rFonts w:ascii="Garamond" w:hAnsi="Garamond"/>
          <w:bCs/>
          <w:iCs/>
        </w:rPr>
      </w:pPr>
      <w:r>
        <w:rPr>
          <w:rFonts w:ascii="Garamond" w:hAnsi="Garamond"/>
          <w:bCs/>
          <w:iCs/>
        </w:rPr>
        <w:t>Realizirali smo sajamski nastup:</w:t>
      </w:r>
    </w:p>
    <w:p w:rsidR="00126856" w:rsidRPr="00FB7CFA" w:rsidRDefault="00126856" w:rsidP="004E38AB">
      <w:pPr>
        <w:jc w:val="both"/>
        <w:rPr>
          <w:rFonts w:ascii="Garamond" w:hAnsi="Garamond"/>
          <w:bCs/>
          <w:iCs/>
        </w:rPr>
      </w:pPr>
    </w:p>
    <w:p w:rsidR="004E38AB" w:rsidRDefault="004E38AB" w:rsidP="004E38AB">
      <w:pPr>
        <w:pStyle w:val="Odlomakpopisa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Garamond" w:hAnsi="Garamond"/>
          <w:b/>
          <w:bCs/>
          <w:iCs/>
          <w:sz w:val="24"/>
          <w:szCs w:val="24"/>
        </w:rPr>
      </w:pPr>
      <w:r w:rsidRPr="00126856">
        <w:rPr>
          <w:rFonts w:ascii="Garamond" w:hAnsi="Garamond"/>
          <w:b/>
          <w:bCs/>
          <w:iCs/>
          <w:sz w:val="24"/>
          <w:szCs w:val="24"/>
        </w:rPr>
        <w:t>Place2go, Zagreb, 1</w:t>
      </w:r>
      <w:r w:rsidR="00126856">
        <w:rPr>
          <w:rFonts w:ascii="Garamond" w:hAnsi="Garamond"/>
          <w:b/>
          <w:bCs/>
          <w:iCs/>
          <w:sz w:val="24"/>
          <w:szCs w:val="24"/>
        </w:rPr>
        <w:t>6</w:t>
      </w:r>
      <w:r w:rsidRPr="00126856">
        <w:rPr>
          <w:rFonts w:ascii="Garamond" w:hAnsi="Garamond"/>
          <w:b/>
          <w:bCs/>
          <w:iCs/>
          <w:sz w:val="24"/>
          <w:szCs w:val="24"/>
        </w:rPr>
        <w:t>. - 1</w:t>
      </w:r>
      <w:r w:rsidR="00126856">
        <w:rPr>
          <w:rFonts w:ascii="Garamond" w:hAnsi="Garamond"/>
          <w:b/>
          <w:bCs/>
          <w:iCs/>
          <w:sz w:val="24"/>
          <w:szCs w:val="24"/>
        </w:rPr>
        <w:t>8</w:t>
      </w:r>
      <w:r w:rsidRPr="00126856">
        <w:rPr>
          <w:rFonts w:ascii="Garamond" w:hAnsi="Garamond"/>
          <w:b/>
          <w:bCs/>
          <w:iCs/>
          <w:sz w:val="24"/>
          <w:szCs w:val="24"/>
        </w:rPr>
        <w:t>. ožujka</w:t>
      </w:r>
    </w:p>
    <w:p w:rsidR="00126856" w:rsidRPr="00126856" w:rsidRDefault="00126856" w:rsidP="00126856">
      <w:pPr>
        <w:pStyle w:val="Odlomakpopisa"/>
        <w:spacing w:after="0" w:line="240" w:lineRule="auto"/>
        <w:ind w:left="714"/>
        <w:jc w:val="both"/>
        <w:rPr>
          <w:rFonts w:ascii="Garamond" w:hAnsi="Garamond"/>
          <w:b/>
          <w:bCs/>
          <w:iCs/>
          <w:sz w:val="24"/>
          <w:szCs w:val="24"/>
        </w:rPr>
      </w:pPr>
    </w:p>
    <w:p w:rsidR="00126856" w:rsidRPr="00126856" w:rsidRDefault="00126856" w:rsidP="00126856">
      <w:pPr>
        <w:jc w:val="both"/>
        <w:rPr>
          <w:rFonts w:ascii="Garamond" w:eastAsia="Calibri" w:hAnsi="Garamond"/>
        </w:rPr>
      </w:pPr>
      <w:r w:rsidRPr="00126856">
        <w:rPr>
          <w:rFonts w:ascii="Garamond" w:eastAsia="Calibri" w:hAnsi="Garamond"/>
        </w:rPr>
        <w:t xml:space="preserve">7. po redu Međunarodni sajam turizma PLACE2GO ugostio je u Areni Zagreb od 16.-18.3.2018. ukupno 186 izlagača iz 21 zemlje. U tri dana sajma, posjetilo ga je ukupno 16300 ljudi. Ovogodišnji sajam se održavao pod visokim pokroviteljstvom Predsjednice RH </w:t>
      </w:r>
      <w:proofErr w:type="spellStart"/>
      <w:r w:rsidRPr="00126856">
        <w:rPr>
          <w:rFonts w:ascii="Garamond" w:eastAsia="Calibri" w:hAnsi="Garamond"/>
        </w:rPr>
        <w:t>Kolinde</w:t>
      </w:r>
      <w:proofErr w:type="spellEnd"/>
      <w:r w:rsidRPr="00126856">
        <w:rPr>
          <w:rFonts w:ascii="Garamond" w:eastAsia="Calibri" w:hAnsi="Garamond"/>
        </w:rPr>
        <w:t xml:space="preserve"> Grabar Kitarović, Ministarstva turizma, Grada Zagreba, Turističke zajednice Grada Zagreba, HGK i Obrtničke komore, a već petu godinu za redom prati nas i </w:t>
      </w:r>
      <w:proofErr w:type="spellStart"/>
      <w:r w:rsidRPr="00126856">
        <w:rPr>
          <w:rFonts w:ascii="Garamond" w:eastAsia="Calibri" w:hAnsi="Garamond"/>
        </w:rPr>
        <w:t>Turkish</w:t>
      </w:r>
      <w:proofErr w:type="spellEnd"/>
      <w:r w:rsidRPr="00126856">
        <w:rPr>
          <w:rFonts w:ascii="Garamond" w:eastAsia="Calibri" w:hAnsi="Garamond"/>
        </w:rPr>
        <w:t xml:space="preserve"> Airlines kao Generalni sponzor. Prvi dan održani su B2B susreti od 10-16 sati i u tom vremenu sajam je bio zatvoren za širu publiku. Svi izlagači i poslovni posjetitelji dogovarali su sastanke preko sajamske PLACE2GO aplikacije koja je dostupna za </w:t>
      </w:r>
      <w:proofErr w:type="spellStart"/>
      <w:r w:rsidRPr="00126856">
        <w:rPr>
          <w:rFonts w:ascii="Garamond" w:eastAsia="Calibri" w:hAnsi="Garamond"/>
        </w:rPr>
        <w:t>ios</w:t>
      </w:r>
      <w:proofErr w:type="spellEnd"/>
      <w:r w:rsidRPr="00126856">
        <w:rPr>
          <w:rFonts w:ascii="Garamond" w:eastAsia="Calibri" w:hAnsi="Garamond"/>
        </w:rPr>
        <w:t xml:space="preserve"> i android mobilne telefone. Održana su i tri panela: Pametni gradovi i inovativna tehnološka rješenja u turizmu, </w:t>
      </w:r>
      <w:proofErr w:type="spellStart"/>
      <w:r w:rsidRPr="00126856">
        <w:rPr>
          <w:rFonts w:ascii="Garamond" w:eastAsia="Calibri" w:hAnsi="Garamond"/>
        </w:rPr>
        <w:t>Back</w:t>
      </w:r>
      <w:proofErr w:type="spellEnd"/>
      <w:r w:rsidRPr="00126856">
        <w:rPr>
          <w:rFonts w:ascii="Garamond" w:eastAsia="Calibri" w:hAnsi="Garamond"/>
        </w:rPr>
        <w:t xml:space="preserve"> to </w:t>
      </w:r>
      <w:proofErr w:type="spellStart"/>
      <w:r w:rsidRPr="00126856">
        <w:rPr>
          <w:rFonts w:ascii="Garamond" w:eastAsia="Calibri" w:hAnsi="Garamond"/>
        </w:rPr>
        <w:t>school</w:t>
      </w:r>
      <w:proofErr w:type="spellEnd"/>
      <w:r w:rsidRPr="00126856">
        <w:rPr>
          <w:rFonts w:ascii="Garamond" w:eastAsia="Calibri" w:hAnsi="Garamond"/>
        </w:rPr>
        <w:t xml:space="preserve">-važnost visokog obrazovanja u turizmu, te Pozdrav iz Hrvatske-kulturna baština kao turistički proizvod. Subota i nedjelja su dani namijenjeni širokoj publici. Sajam su obišli posjetitelji iz Hrvatske, ali i susjednih zemalja: Slovenije, Srbije, Bosne i Hercegovine, a bilo ih je i iz Italije, Austrije te Mađarske. U subotu i nedjelju održana su mnogobrojna predavanja poznatih </w:t>
      </w:r>
      <w:proofErr w:type="spellStart"/>
      <w:r w:rsidRPr="00126856">
        <w:rPr>
          <w:rFonts w:ascii="Garamond" w:eastAsia="Calibri" w:hAnsi="Garamond"/>
        </w:rPr>
        <w:t>blogera</w:t>
      </w:r>
      <w:proofErr w:type="spellEnd"/>
      <w:r w:rsidRPr="00126856">
        <w:rPr>
          <w:rFonts w:ascii="Garamond" w:eastAsia="Calibri" w:hAnsi="Garamond"/>
        </w:rPr>
        <w:t xml:space="preserve"> i putopisaca, a najposjećenija su bila ona Gorana Milića, </w:t>
      </w:r>
      <w:proofErr w:type="spellStart"/>
      <w:r w:rsidRPr="00126856">
        <w:rPr>
          <w:rFonts w:ascii="Garamond" w:eastAsia="Calibri" w:hAnsi="Garamond"/>
        </w:rPr>
        <w:t>Putoholičara</w:t>
      </w:r>
      <w:proofErr w:type="spellEnd"/>
      <w:r w:rsidRPr="00126856">
        <w:rPr>
          <w:rFonts w:ascii="Garamond" w:eastAsia="Calibri" w:hAnsi="Garamond"/>
        </w:rPr>
        <w:t xml:space="preserve">, Gorana Jovića, Remi, Saše </w:t>
      </w:r>
      <w:proofErr w:type="spellStart"/>
      <w:r w:rsidRPr="00126856">
        <w:rPr>
          <w:rFonts w:ascii="Garamond" w:eastAsia="Calibri" w:hAnsi="Garamond"/>
        </w:rPr>
        <w:t>Pjanića</w:t>
      </w:r>
      <w:proofErr w:type="spellEnd"/>
      <w:r w:rsidRPr="00126856">
        <w:rPr>
          <w:rFonts w:ascii="Garamond" w:eastAsia="Calibri" w:hAnsi="Garamond"/>
        </w:rPr>
        <w:t xml:space="preserve">, Vlade </w:t>
      </w:r>
      <w:proofErr w:type="spellStart"/>
      <w:r w:rsidRPr="00126856">
        <w:rPr>
          <w:rFonts w:ascii="Garamond" w:eastAsia="Calibri" w:hAnsi="Garamond"/>
        </w:rPr>
        <w:t>Šestana</w:t>
      </w:r>
      <w:proofErr w:type="spellEnd"/>
      <w:r w:rsidRPr="00126856">
        <w:rPr>
          <w:rFonts w:ascii="Garamond" w:eastAsia="Calibri" w:hAnsi="Garamond"/>
        </w:rPr>
        <w:t xml:space="preserve">, Đurđe Vidović, Damira </w:t>
      </w:r>
      <w:proofErr w:type="spellStart"/>
      <w:r w:rsidRPr="00126856">
        <w:rPr>
          <w:rFonts w:ascii="Garamond" w:eastAsia="Calibri" w:hAnsi="Garamond"/>
        </w:rPr>
        <w:t>Zuruba</w:t>
      </w:r>
      <w:proofErr w:type="spellEnd"/>
      <w:r w:rsidRPr="00126856">
        <w:rPr>
          <w:rFonts w:ascii="Garamond" w:eastAsia="Calibri" w:hAnsi="Garamond"/>
        </w:rPr>
        <w:t>…. a publici su predstavljene mnogobrojne destinacije poput Filipina, Vijetnama, Indonezije, Sejšela, Njemačke, Zanzibara, Latinske Amerike, Indije, Route66 … kao i teme poput kako jeftinije putovati, putovanja s djecom, humanitarna putovanja, poslovna putovanja, različiti mentaliteti, bračna putovanja.</w:t>
      </w:r>
      <w:r>
        <w:rPr>
          <w:rFonts w:ascii="Garamond" w:eastAsia="Calibri" w:hAnsi="Garamond"/>
        </w:rPr>
        <w:t xml:space="preserve"> </w:t>
      </w:r>
      <w:r w:rsidRPr="00126856">
        <w:rPr>
          <w:rFonts w:ascii="Garamond" w:eastAsia="Calibri" w:hAnsi="Garamond"/>
        </w:rPr>
        <w:t>TZ VSŽ ove je godine posebno predstavila EDEN destinaciju Vukovar – Vučedol – Ilok te mogućnosti poslovnih susreta na području Vukovarsko – srijemske županije. Predstavljene su i svi novi tiskani materijali TZ VSŽ, izdani uz potporu HTZ-a. Štand je bio iznimno posjećen i nastup na sajmu ocjenjujemo iznimno uspješnim.</w:t>
      </w:r>
    </w:p>
    <w:p w:rsidR="00126856" w:rsidRDefault="00126856" w:rsidP="00126856">
      <w:pPr>
        <w:jc w:val="both"/>
        <w:rPr>
          <w:rFonts w:ascii="Garamond" w:hAnsi="Garamond"/>
          <w:bCs/>
          <w:iCs/>
        </w:rPr>
      </w:pPr>
    </w:p>
    <w:p w:rsidR="004E38AB" w:rsidRPr="00FB7CFA" w:rsidRDefault="004E38AB" w:rsidP="004E38AB">
      <w:pPr>
        <w:pStyle w:val="Odlomakpopisa"/>
        <w:numPr>
          <w:ilvl w:val="2"/>
          <w:numId w:val="4"/>
        </w:numPr>
        <w:jc w:val="both"/>
        <w:rPr>
          <w:rFonts w:ascii="Garamond" w:hAnsi="Garamond"/>
          <w:b/>
          <w:bCs/>
          <w:iCs/>
          <w:sz w:val="24"/>
          <w:szCs w:val="24"/>
        </w:rPr>
      </w:pPr>
      <w:r w:rsidRPr="00FB7CFA">
        <w:rPr>
          <w:rFonts w:ascii="Garamond" w:hAnsi="Garamond"/>
          <w:b/>
          <w:bCs/>
          <w:iCs/>
          <w:sz w:val="24"/>
          <w:szCs w:val="24"/>
        </w:rPr>
        <w:lastRenderedPageBreak/>
        <w:t>Posebne prezentacije</w:t>
      </w:r>
    </w:p>
    <w:p w:rsidR="004E38AB" w:rsidRPr="006E47D6" w:rsidRDefault="004E38AB" w:rsidP="004E38AB">
      <w:pPr>
        <w:jc w:val="both"/>
        <w:rPr>
          <w:rFonts w:ascii="Garamond" w:hAnsi="Garamond"/>
          <w:bCs/>
          <w:iCs/>
        </w:rPr>
      </w:pPr>
      <w:r w:rsidRPr="006E47D6">
        <w:rPr>
          <w:rFonts w:ascii="Garamond" w:hAnsi="Garamond"/>
          <w:bCs/>
          <w:iCs/>
        </w:rPr>
        <w:t xml:space="preserve">Prema istom modelu kao i sajamske nastupe, realizirali smo i posebne prezentacije s </w:t>
      </w:r>
      <w:proofErr w:type="spellStart"/>
      <w:r w:rsidRPr="006E47D6">
        <w:rPr>
          <w:rFonts w:ascii="Garamond" w:hAnsi="Garamond"/>
          <w:bCs/>
          <w:iCs/>
        </w:rPr>
        <w:t>klasterom</w:t>
      </w:r>
      <w:proofErr w:type="spellEnd"/>
      <w:r w:rsidRPr="006E47D6">
        <w:rPr>
          <w:rFonts w:ascii="Garamond" w:hAnsi="Garamond"/>
          <w:bCs/>
          <w:iCs/>
        </w:rPr>
        <w:t xml:space="preserve"> Slavonija u Sloveniji, Italiji</w:t>
      </w:r>
      <w:r w:rsidR="00126856">
        <w:rPr>
          <w:rFonts w:ascii="Garamond" w:hAnsi="Garamond"/>
          <w:bCs/>
          <w:iCs/>
        </w:rPr>
        <w:t xml:space="preserve">, Austriji </w:t>
      </w:r>
      <w:r w:rsidRPr="006E47D6">
        <w:rPr>
          <w:rFonts w:ascii="Garamond" w:hAnsi="Garamond"/>
          <w:bCs/>
          <w:iCs/>
        </w:rPr>
        <w:t xml:space="preserve">i Njemačkoj. </w:t>
      </w:r>
      <w:r w:rsidRPr="006E47D6">
        <w:rPr>
          <w:rFonts w:ascii="Garamond" w:hAnsi="Garamond" w:cs="Arial"/>
        </w:rPr>
        <w:t xml:space="preserve">Cilj svih realiziranih prezentacija Slavonije bio je promicanje ponude i poticanje turoperatora da uvrste ovu turističku regiju u svoje programe što je ujedno i jedan od strateških marketinških ciljeva ukupnog hrvatskog turizma. Upravo iz tog razloga, HTZ svake godine provodi interni natječaj za sustav TZ putem kojih sufinancira aktivnosti sajamskih nastupa i posebnih prezentacija prema unaprijed utvrđenim kriterijima. Odabrana tržišta za prezentaciju predstavljaju tržišta s najvećim brojem realiziranih noćenja u godini koja prethodi kandidaturi, izuzev tržišta Srbije i BiH na kojima HTZ ne podupire promotivne aktivnosti. </w:t>
      </w:r>
      <w:r w:rsidRPr="006E47D6">
        <w:rPr>
          <w:rFonts w:ascii="Garamond" w:hAnsi="Garamond"/>
          <w:bCs/>
          <w:iCs/>
        </w:rPr>
        <w:t xml:space="preserve">TZ VSŽ bila je nositelj </w:t>
      </w:r>
      <w:r w:rsidR="00D92B62">
        <w:rPr>
          <w:rFonts w:ascii="Garamond" w:hAnsi="Garamond"/>
          <w:bCs/>
          <w:iCs/>
        </w:rPr>
        <w:t>posebne</w:t>
      </w:r>
      <w:r w:rsidRPr="006E47D6">
        <w:rPr>
          <w:rFonts w:ascii="Garamond" w:hAnsi="Garamond"/>
          <w:bCs/>
          <w:iCs/>
        </w:rPr>
        <w:t xml:space="preserve"> prezentacij</w:t>
      </w:r>
      <w:r w:rsidR="00D92B62">
        <w:rPr>
          <w:rFonts w:ascii="Garamond" w:hAnsi="Garamond"/>
          <w:bCs/>
          <w:iCs/>
        </w:rPr>
        <w:t xml:space="preserve">e </w:t>
      </w:r>
      <w:proofErr w:type="spellStart"/>
      <w:r w:rsidR="00D92B62">
        <w:rPr>
          <w:rFonts w:ascii="Garamond" w:hAnsi="Garamond"/>
          <w:bCs/>
          <w:iCs/>
        </w:rPr>
        <w:t>klastera</w:t>
      </w:r>
      <w:proofErr w:type="spellEnd"/>
      <w:r w:rsidR="00D92B62">
        <w:rPr>
          <w:rFonts w:ascii="Garamond" w:hAnsi="Garamond"/>
          <w:bCs/>
          <w:iCs/>
        </w:rPr>
        <w:t xml:space="preserve"> Slavonija u Ljubljani</w:t>
      </w:r>
      <w:r w:rsidRPr="006E47D6">
        <w:rPr>
          <w:rFonts w:ascii="Garamond" w:hAnsi="Garamond"/>
          <w:bCs/>
          <w:iCs/>
        </w:rPr>
        <w:t>.</w:t>
      </w:r>
    </w:p>
    <w:p w:rsidR="004E38AB" w:rsidRPr="006B7915" w:rsidRDefault="004E38AB" w:rsidP="004E38AB">
      <w:pPr>
        <w:jc w:val="both"/>
        <w:rPr>
          <w:rFonts w:ascii="Garamond" w:hAnsi="Garamond"/>
          <w:bCs/>
          <w:iCs/>
          <w:color w:val="FF0000"/>
        </w:rPr>
      </w:pPr>
    </w:p>
    <w:p w:rsidR="004E38AB" w:rsidRPr="00FB7CFA" w:rsidRDefault="004E38AB" w:rsidP="004E38AB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Garamond" w:hAnsi="Garamond"/>
          <w:b/>
          <w:bCs/>
          <w:iCs/>
          <w:sz w:val="24"/>
          <w:szCs w:val="24"/>
        </w:rPr>
      </w:pPr>
      <w:r w:rsidRPr="00FB7CFA">
        <w:rPr>
          <w:rFonts w:ascii="Garamond" w:hAnsi="Garamond"/>
          <w:b/>
          <w:bCs/>
          <w:iCs/>
          <w:sz w:val="24"/>
          <w:szCs w:val="24"/>
        </w:rPr>
        <w:t>Posebna prezentacija u Ljubljani</w:t>
      </w:r>
    </w:p>
    <w:p w:rsidR="00D92B62" w:rsidRDefault="00D92B62" w:rsidP="00D92B62">
      <w:pPr>
        <w:jc w:val="both"/>
        <w:rPr>
          <w:rFonts w:ascii="Garamond" w:hAnsi="Garamond"/>
        </w:rPr>
      </w:pPr>
      <w:r w:rsidRPr="00D92B62">
        <w:rPr>
          <w:rFonts w:ascii="Garamond" w:hAnsi="Garamond"/>
        </w:rPr>
        <w:t xml:space="preserve">Turističke zajednice </w:t>
      </w:r>
      <w:proofErr w:type="spellStart"/>
      <w:r w:rsidRPr="00D92B62">
        <w:rPr>
          <w:rFonts w:ascii="Garamond" w:hAnsi="Garamond"/>
        </w:rPr>
        <w:t>klastera</w:t>
      </w:r>
      <w:proofErr w:type="spellEnd"/>
      <w:r w:rsidRPr="00D92B62">
        <w:rPr>
          <w:rFonts w:ascii="Garamond" w:hAnsi="Garamond"/>
        </w:rPr>
        <w:t xml:space="preserve"> Slavonija: Osječko – baranjska, Brodsko – posavska, Požeško – slavonska, Virovitičko – podravska i Vukovarsko – srijemska predstavile su aktualnu turističku ponudu predstavnicima medija i turističkih agencija u Ljubljani. Posebna prezentacija održana je 7. ožujka u prostoru Predstavništva HTZ-a u Ljubljani. Prezentaciji su </w:t>
      </w:r>
      <w:proofErr w:type="spellStart"/>
      <w:r w:rsidRPr="00D92B62">
        <w:rPr>
          <w:rFonts w:ascii="Garamond" w:hAnsi="Garamond"/>
        </w:rPr>
        <w:t>nazočile</w:t>
      </w:r>
      <w:proofErr w:type="spellEnd"/>
      <w:r w:rsidRPr="00D92B62">
        <w:rPr>
          <w:rFonts w:ascii="Garamond" w:hAnsi="Garamond"/>
        </w:rPr>
        <w:t xml:space="preserve"> direktorica Predstavništva, gđa Metka Bradetić, direktorica TZ VSŽ, Rujana Bušić Srpak te gosp. Marko </w:t>
      </w:r>
      <w:proofErr w:type="spellStart"/>
      <w:r w:rsidRPr="00D92B62">
        <w:rPr>
          <w:rFonts w:ascii="Garamond" w:hAnsi="Garamond"/>
        </w:rPr>
        <w:t>Jureta</w:t>
      </w:r>
      <w:proofErr w:type="spellEnd"/>
      <w:r w:rsidRPr="00D92B62">
        <w:rPr>
          <w:rFonts w:ascii="Garamond" w:hAnsi="Garamond"/>
        </w:rPr>
        <w:t xml:space="preserve">. Autentičnost prostora predstavljena je </w:t>
      </w:r>
      <w:proofErr w:type="spellStart"/>
      <w:r w:rsidRPr="00D92B62">
        <w:rPr>
          <w:rFonts w:ascii="Garamond" w:hAnsi="Garamond"/>
        </w:rPr>
        <w:t>gastro</w:t>
      </w:r>
      <w:proofErr w:type="spellEnd"/>
      <w:r w:rsidRPr="00D92B62">
        <w:rPr>
          <w:rFonts w:ascii="Garamond" w:hAnsi="Garamond"/>
        </w:rPr>
        <w:t xml:space="preserve"> prezentacijom, ali i prezentacijom domaćeg </w:t>
      </w:r>
      <w:proofErr w:type="spellStart"/>
      <w:r w:rsidRPr="00D92B62">
        <w:rPr>
          <w:rFonts w:ascii="Garamond" w:hAnsi="Garamond"/>
        </w:rPr>
        <w:t>rukotvorstva</w:t>
      </w:r>
      <w:proofErr w:type="spellEnd"/>
      <w:r w:rsidRPr="00D92B62">
        <w:rPr>
          <w:rFonts w:ascii="Garamond" w:hAnsi="Garamond"/>
        </w:rPr>
        <w:t xml:space="preserve"> koje se u svom izvornom obliku sačuvalo do danas. Ručno rađeni kožuh nije samo dio narodne nošnje nego i autentični suvenir i svojevrsna atrakcija. </w:t>
      </w:r>
    </w:p>
    <w:p w:rsidR="00D92B62" w:rsidRPr="00D92B62" w:rsidRDefault="00D92B62" w:rsidP="00D92B62">
      <w:pPr>
        <w:jc w:val="both"/>
        <w:rPr>
          <w:rFonts w:ascii="Garamond" w:hAnsi="Garamond"/>
        </w:rPr>
      </w:pPr>
    </w:p>
    <w:p w:rsidR="004E38AB" w:rsidRPr="00A67A96" w:rsidRDefault="004E38AB" w:rsidP="000C5FEA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A67A96">
        <w:rPr>
          <w:rFonts w:ascii="Garamond" w:hAnsi="Garamond"/>
          <w:b/>
          <w:bCs/>
          <w:sz w:val="24"/>
          <w:szCs w:val="24"/>
        </w:rPr>
        <w:t xml:space="preserve">Prezentacija u Berlinu, Ambasada </w:t>
      </w:r>
      <w:proofErr w:type="spellStart"/>
      <w:r w:rsidRPr="00A67A96">
        <w:rPr>
          <w:rFonts w:ascii="Garamond" w:hAnsi="Garamond"/>
          <w:b/>
          <w:bCs/>
          <w:sz w:val="24"/>
          <w:szCs w:val="24"/>
        </w:rPr>
        <w:t>Baden</w:t>
      </w:r>
      <w:proofErr w:type="spellEnd"/>
      <w:r w:rsidRPr="00A67A96">
        <w:rPr>
          <w:rFonts w:ascii="Garamond" w:hAnsi="Garamond"/>
          <w:b/>
          <w:bCs/>
          <w:sz w:val="24"/>
          <w:szCs w:val="24"/>
        </w:rPr>
        <w:t> – </w:t>
      </w:r>
      <w:proofErr w:type="spellStart"/>
      <w:r w:rsidRPr="00A67A96">
        <w:rPr>
          <w:rFonts w:ascii="Garamond" w:hAnsi="Garamond"/>
          <w:b/>
          <w:bCs/>
          <w:sz w:val="24"/>
          <w:szCs w:val="24"/>
        </w:rPr>
        <w:t>Wurtemberga</w:t>
      </w:r>
      <w:proofErr w:type="spellEnd"/>
      <w:r w:rsidRPr="00A67A96">
        <w:rPr>
          <w:rFonts w:ascii="Garamond" w:hAnsi="Garamond"/>
          <w:b/>
          <w:bCs/>
          <w:sz w:val="24"/>
          <w:szCs w:val="24"/>
        </w:rPr>
        <w:t> </w:t>
      </w:r>
      <w:r>
        <w:rPr>
          <w:rFonts w:ascii="Garamond" w:hAnsi="Garamond"/>
          <w:b/>
          <w:bCs/>
          <w:sz w:val="24"/>
          <w:szCs w:val="24"/>
        </w:rPr>
        <w:t xml:space="preserve"> i predstavljanje PPS destinacije</w:t>
      </w:r>
    </w:p>
    <w:p w:rsidR="004E38AB" w:rsidRDefault="004E38AB" w:rsidP="000C5FEA">
      <w:pPr>
        <w:spacing w:before="100" w:beforeAutospacing="1"/>
        <w:jc w:val="both"/>
        <w:rPr>
          <w:rFonts w:ascii="Garamond" w:hAnsi="Garamond"/>
        </w:rPr>
      </w:pPr>
      <w:r w:rsidRPr="00A67A96">
        <w:rPr>
          <w:rFonts w:ascii="Garamond" w:hAnsi="Garamond"/>
        </w:rPr>
        <w:t xml:space="preserve">Povodom održavanja ITB-a u Berlinu, Hrvatska turistička zajednica predstavila je eno-gastronomsku i turističku ponudu u prostorijama predstavništva </w:t>
      </w:r>
      <w:proofErr w:type="spellStart"/>
      <w:r w:rsidRPr="00A67A96">
        <w:rPr>
          <w:rFonts w:ascii="Garamond" w:hAnsi="Garamond"/>
        </w:rPr>
        <w:t>Baden-Württemberga</w:t>
      </w:r>
      <w:proofErr w:type="spellEnd"/>
      <w:r w:rsidRPr="00A67A96">
        <w:rPr>
          <w:rFonts w:ascii="Garamond" w:hAnsi="Garamond"/>
        </w:rPr>
        <w:t xml:space="preserve"> u Berlinu. Posebno su bile zastupljene brošure Slavonije, odnosno </w:t>
      </w:r>
      <w:r>
        <w:rPr>
          <w:rFonts w:ascii="Garamond" w:hAnsi="Garamond"/>
        </w:rPr>
        <w:t>H</w:t>
      </w:r>
      <w:r w:rsidRPr="00A67A96">
        <w:rPr>
          <w:rFonts w:ascii="Garamond" w:hAnsi="Garamond"/>
        </w:rPr>
        <w:t xml:space="preserve">rvatskog </w:t>
      </w:r>
      <w:r>
        <w:rPr>
          <w:rFonts w:ascii="Garamond" w:hAnsi="Garamond"/>
        </w:rPr>
        <w:t>P</w:t>
      </w:r>
      <w:r w:rsidRPr="00A67A96">
        <w:rPr>
          <w:rFonts w:ascii="Garamond" w:hAnsi="Garamond"/>
        </w:rPr>
        <w:t>odunavlja. Predstavljanje je održano u suradnji s Veleposlanstvom RH u Berlinu, TZ Vukovarsko-srijemske županije i Ispostavom HTZ-a München. Na hrvatskom su štandu svi gosti imali priliku dobiti opće informacije o turističkim destinacijama u Hrvatskoj te informacije o Slavoniji i njenoj eno-gastronomskoj ponudi. Za tu je prigodu TZ Vukovarsko-srijemske županije osigurala  domaći kulen i druge suhomesnate specijalitete, kao i vina te rakije. Na štandu se prikazivao i promotivni film o hrvatskoj turističkoj ponudi sa svim regijama.</w:t>
      </w:r>
    </w:p>
    <w:p w:rsidR="000C5FEA" w:rsidRDefault="000C5FEA" w:rsidP="000C5FEA">
      <w:pPr>
        <w:spacing w:before="100" w:beforeAutospacing="1"/>
        <w:jc w:val="both"/>
        <w:rPr>
          <w:rFonts w:ascii="Garamond" w:hAnsi="Garamond"/>
        </w:rPr>
      </w:pPr>
    </w:p>
    <w:p w:rsidR="004E38AB" w:rsidRPr="00FB7CFA" w:rsidRDefault="004E38AB" w:rsidP="004E38AB">
      <w:pPr>
        <w:pStyle w:val="Odlomakpopisa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Garamond" w:hAnsi="Garamond"/>
          <w:b/>
          <w:bCs/>
          <w:iCs/>
          <w:sz w:val="24"/>
          <w:szCs w:val="24"/>
        </w:rPr>
      </w:pPr>
      <w:r w:rsidRPr="00FB7CFA">
        <w:rPr>
          <w:rFonts w:ascii="Garamond" w:hAnsi="Garamond"/>
          <w:b/>
          <w:bCs/>
          <w:iCs/>
          <w:sz w:val="24"/>
          <w:szCs w:val="24"/>
        </w:rPr>
        <w:t xml:space="preserve">Posebna prezentacija u </w:t>
      </w:r>
      <w:proofErr w:type="spellStart"/>
      <w:r w:rsidRPr="00FB7CFA">
        <w:rPr>
          <w:rFonts w:ascii="Garamond" w:hAnsi="Garamond"/>
          <w:b/>
          <w:bCs/>
          <w:iCs/>
          <w:sz w:val="24"/>
          <w:szCs w:val="24"/>
        </w:rPr>
        <w:t>Munchenu</w:t>
      </w:r>
      <w:proofErr w:type="spellEnd"/>
    </w:p>
    <w:p w:rsidR="004E38AB" w:rsidRPr="00FB7CFA" w:rsidRDefault="004E38AB" w:rsidP="004E38AB">
      <w:pPr>
        <w:pStyle w:val="Odlomakpopisa"/>
        <w:spacing w:after="0" w:line="240" w:lineRule="auto"/>
        <w:ind w:left="714"/>
        <w:jc w:val="both"/>
        <w:rPr>
          <w:rFonts w:ascii="Garamond" w:hAnsi="Garamond"/>
          <w:b/>
          <w:bCs/>
          <w:iCs/>
          <w:sz w:val="24"/>
          <w:szCs w:val="24"/>
        </w:rPr>
      </w:pPr>
    </w:p>
    <w:p w:rsidR="00D92B62" w:rsidRDefault="004E38AB" w:rsidP="004E38AB">
      <w:pPr>
        <w:jc w:val="both"/>
        <w:textAlignment w:val="baseline"/>
        <w:rPr>
          <w:rFonts w:ascii="Garamond" w:hAnsi="Garamond" w:cs="Arial"/>
          <w:color w:val="000000"/>
          <w:bdr w:val="none" w:sz="0" w:space="0" w:color="auto" w:frame="1"/>
        </w:rPr>
      </w:pPr>
      <w:proofErr w:type="spellStart"/>
      <w:r>
        <w:rPr>
          <w:rFonts w:ascii="Garamond" w:hAnsi="Garamond" w:cs="Arial"/>
          <w:color w:val="000000"/>
          <w:bdr w:val="none" w:sz="0" w:space="0" w:color="auto" w:frame="1"/>
        </w:rPr>
        <w:t>Klaster</w:t>
      </w:r>
      <w:proofErr w:type="spellEnd"/>
      <w:r>
        <w:rPr>
          <w:rFonts w:ascii="Garamond" w:hAnsi="Garamond" w:cs="Arial"/>
          <w:color w:val="000000"/>
          <w:bdr w:val="none" w:sz="0" w:space="0" w:color="auto" w:frame="1"/>
        </w:rPr>
        <w:t xml:space="preserve"> "Slavonija" </w:t>
      </w:r>
      <w:r w:rsidR="00D92B62">
        <w:rPr>
          <w:rFonts w:ascii="Garamond" w:hAnsi="Garamond" w:cs="Arial"/>
          <w:color w:val="000000"/>
          <w:bdr w:val="none" w:sz="0" w:space="0" w:color="auto" w:frame="1"/>
        </w:rPr>
        <w:t xml:space="preserve">nije bio uključen u konkretnu realizaciju PP Slavonije u </w:t>
      </w:r>
      <w:proofErr w:type="spellStart"/>
      <w:r w:rsidR="00D92B62">
        <w:rPr>
          <w:rFonts w:ascii="Garamond" w:hAnsi="Garamond" w:cs="Arial"/>
          <w:color w:val="000000"/>
          <w:bdr w:val="none" w:sz="0" w:space="0" w:color="auto" w:frame="1"/>
        </w:rPr>
        <w:t>Munchenu</w:t>
      </w:r>
      <w:proofErr w:type="spellEnd"/>
      <w:r w:rsidR="00D92B62">
        <w:rPr>
          <w:rFonts w:ascii="Garamond" w:hAnsi="Garamond" w:cs="Arial"/>
          <w:color w:val="000000"/>
          <w:bdr w:val="none" w:sz="0" w:space="0" w:color="auto" w:frame="1"/>
        </w:rPr>
        <w:t xml:space="preserve">, a niti konzultiran oko modela prezentacije. Slavonija je predstavljena u organizaciji Predstavništva, LTZ grada Požege i ID Riva </w:t>
      </w:r>
      <w:proofErr w:type="spellStart"/>
      <w:r w:rsidR="00D92B62">
        <w:rPr>
          <w:rFonts w:ascii="Garamond" w:hAnsi="Garamond" w:cs="Arial"/>
          <w:color w:val="000000"/>
          <w:bdr w:val="none" w:sz="0" w:space="0" w:color="auto" w:frame="1"/>
        </w:rPr>
        <w:t>toursa</w:t>
      </w:r>
      <w:proofErr w:type="spellEnd"/>
      <w:r w:rsidR="00D92B62">
        <w:rPr>
          <w:rFonts w:ascii="Garamond" w:hAnsi="Garamond" w:cs="Arial"/>
          <w:color w:val="000000"/>
          <w:bdr w:val="none" w:sz="0" w:space="0" w:color="auto" w:frame="1"/>
        </w:rPr>
        <w:t xml:space="preserve">, uz odobrenje </w:t>
      </w:r>
      <w:proofErr w:type="spellStart"/>
      <w:r w:rsidR="00D92B62">
        <w:rPr>
          <w:rFonts w:ascii="Garamond" w:hAnsi="Garamond" w:cs="Arial"/>
          <w:color w:val="000000"/>
          <w:bdr w:val="none" w:sz="0" w:space="0" w:color="auto" w:frame="1"/>
        </w:rPr>
        <w:t>klastera</w:t>
      </w:r>
      <w:proofErr w:type="spellEnd"/>
      <w:r w:rsidR="00D92B62">
        <w:rPr>
          <w:rFonts w:ascii="Garamond" w:hAnsi="Garamond" w:cs="Arial"/>
          <w:color w:val="000000"/>
          <w:bdr w:val="none" w:sz="0" w:space="0" w:color="auto" w:frame="1"/>
        </w:rPr>
        <w:t xml:space="preserve"> Slavonija da se za predmetnu manifestaciju utroše planirana sredstva. Nitko od predstavnika TZŽ Slavonije nije </w:t>
      </w:r>
      <w:proofErr w:type="spellStart"/>
      <w:r w:rsidR="00D92B62">
        <w:rPr>
          <w:rFonts w:ascii="Garamond" w:hAnsi="Garamond" w:cs="Arial"/>
          <w:color w:val="000000"/>
          <w:bdr w:val="none" w:sz="0" w:space="0" w:color="auto" w:frame="1"/>
        </w:rPr>
        <w:t>nazočio</w:t>
      </w:r>
      <w:proofErr w:type="spellEnd"/>
      <w:r w:rsidR="00D92B62">
        <w:rPr>
          <w:rFonts w:ascii="Garamond" w:hAnsi="Garamond" w:cs="Arial"/>
          <w:color w:val="000000"/>
          <w:bdr w:val="none" w:sz="0" w:space="0" w:color="auto" w:frame="1"/>
        </w:rPr>
        <w:t xml:space="preserve"> Posebnoj prezentaciji.</w:t>
      </w:r>
    </w:p>
    <w:p w:rsidR="004E38AB" w:rsidRDefault="004E38AB" w:rsidP="004E38AB">
      <w:pPr>
        <w:rPr>
          <w:rFonts w:ascii="Garamond" w:hAnsi="Garamond"/>
          <w:color w:val="000000"/>
        </w:rPr>
      </w:pPr>
    </w:p>
    <w:p w:rsidR="004E38AB" w:rsidRDefault="004E38AB" w:rsidP="004E38AB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Garamond" w:hAnsi="Garamond"/>
          <w:b/>
          <w:color w:val="000000"/>
          <w:sz w:val="24"/>
          <w:szCs w:val="24"/>
        </w:rPr>
      </w:pPr>
      <w:r w:rsidRPr="00FB7CFA">
        <w:rPr>
          <w:rFonts w:ascii="Garamond" w:hAnsi="Garamond"/>
          <w:b/>
          <w:color w:val="000000"/>
          <w:sz w:val="24"/>
          <w:szCs w:val="24"/>
        </w:rPr>
        <w:t xml:space="preserve">Posebna prezentacija u </w:t>
      </w:r>
      <w:r w:rsidR="00D92B62">
        <w:rPr>
          <w:rFonts w:ascii="Garamond" w:hAnsi="Garamond"/>
          <w:b/>
          <w:color w:val="000000"/>
          <w:sz w:val="24"/>
          <w:szCs w:val="24"/>
        </w:rPr>
        <w:t>Torinu</w:t>
      </w:r>
    </w:p>
    <w:p w:rsidR="00D92B62" w:rsidRPr="00D92B62" w:rsidRDefault="00D92B62" w:rsidP="00D92B62">
      <w:pPr>
        <w:jc w:val="both"/>
        <w:rPr>
          <w:rFonts w:ascii="Garamond" w:hAnsi="Garamond"/>
          <w:b/>
          <w:color w:val="000000"/>
        </w:rPr>
      </w:pPr>
    </w:p>
    <w:p w:rsidR="00D92B62" w:rsidRPr="00D92B62" w:rsidRDefault="00D92B62" w:rsidP="00D92B62">
      <w:pPr>
        <w:ind w:firstLine="708"/>
        <w:jc w:val="both"/>
        <w:rPr>
          <w:rFonts w:ascii="Garamond" w:eastAsia="Calibri" w:hAnsi="Garamond" w:cstheme="minorHAnsi"/>
        </w:rPr>
      </w:pPr>
      <w:r w:rsidRPr="00D92B62">
        <w:rPr>
          <w:rFonts w:ascii="Garamond" w:eastAsia="Calibri" w:hAnsi="Garamond" w:cstheme="minorHAnsi"/>
        </w:rPr>
        <w:t xml:space="preserve">U organizaciji Predstavništva HTZ-a u Italiji i TZŽ </w:t>
      </w:r>
      <w:proofErr w:type="spellStart"/>
      <w:r w:rsidRPr="00D92B62">
        <w:rPr>
          <w:rFonts w:ascii="Garamond" w:eastAsia="Calibri" w:hAnsi="Garamond" w:cstheme="minorHAnsi"/>
        </w:rPr>
        <w:t>klastera</w:t>
      </w:r>
      <w:proofErr w:type="spellEnd"/>
      <w:r w:rsidRPr="00D92B62">
        <w:rPr>
          <w:rFonts w:ascii="Garamond" w:eastAsia="Calibri" w:hAnsi="Garamond" w:cstheme="minorHAnsi"/>
        </w:rPr>
        <w:t xml:space="preserve"> Slavonija, Turističke zajednice Brodsko – posavske, Osječko – baranjske, Virovitičko – podravske, Vukovarsko – srijemske i Požeško-slavonske županije realizirale su posebnu prezentaciju Slavonije u </w:t>
      </w:r>
      <w:r w:rsidRPr="00D92B62">
        <w:rPr>
          <w:rFonts w:ascii="Garamond" w:eastAsia="Calibri" w:hAnsi="Garamond" w:cstheme="minorHAnsi"/>
        </w:rPr>
        <w:lastRenderedPageBreak/>
        <w:t xml:space="preserve">Torinu, 14.studenoga 2018.g. na lokaciji Allegro Golden </w:t>
      </w:r>
      <w:proofErr w:type="spellStart"/>
      <w:r w:rsidRPr="00D92B62">
        <w:rPr>
          <w:rFonts w:ascii="Garamond" w:eastAsia="Calibri" w:hAnsi="Garamond" w:cstheme="minorHAnsi"/>
        </w:rPr>
        <w:t>Palace</w:t>
      </w:r>
      <w:proofErr w:type="spellEnd"/>
      <w:r w:rsidRPr="00D92B62">
        <w:rPr>
          <w:rFonts w:ascii="Garamond" w:eastAsia="Calibri" w:hAnsi="Garamond" w:cstheme="minorHAnsi"/>
        </w:rPr>
        <w:t xml:space="preserve"> u sklopu koje je održana i poslovna radionica </w:t>
      </w:r>
      <w:proofErr w:type="spellStart"/>
      <w:r w:rsidRPr="00D92B62">
        <w:rPr>
          <w:rFonts w:ascii="Garamond" w:eastAsia="Calibri" w:hAnsi="Garamond" w:cstheme="minorHAnsi"/>
        </w:rPr>
        <w:t>Sell</w:t>
      </w:r>
      <w:proofErr w:type="spellEnd"/>
      <w:r w:rsidRPr="00D92B62">
        <w:rPr>
          <w:rFonts w:ascii="Garamond" w:eastAsia="Calibri" w:hAnsi="Garamond" w:cstheme="minorHAnsi"/>
        </w:rPr>
        <w:t xml:space="preserve"> Croatia. </w:t>
      </w:r>
    </w:p>
    <w:p w:rsidR="00D92B62" w:rsidRPr="00D92B62" w:rsidRDefault="00D92B62" w:rsidP="00D92B62">
      <w:pPr>
        <w:ind w:firstLine="708"/>
        <w:jc w:val="both"/>
        <w:rPr>
          <w:rFonts w:ascii="Garamond" w:eastAsia="Calibri" w:hAnsi="Garamond" w:cstheme="minorHAnsi"/>
        </w:rPr>
      </w:pPr>
      <w:r w:rsidRPr="00D92B62">
        <w:rPr>
          <w:rFonts w:ascii="Garamond" w:eastAsia="Calibri" w:hAnsi="Garamond" w:cstheme="minorHAnsi"/>
        </w:rPr>
        <w:t xml:space="preserve">Predstavnice ispred </w:t>
      </w:r>
      <w:proofErr w:type="spellStart"/>
      <w:r w:rsidRPr="00D92B62">
        <w:rPr>
          <w:rFonts w:ascii="Garamond" w:eastAsia="Calibri" w:hAnsi="Garamond" w:cstheme="minorHAnsi"/>
        </w:rPr>
        <w:t>klastera</w:t>
      </w:r>
      <w:proofErr w:type="spellEnd"/>
      <w:r w:rsidRPr="00D92B62">
        <w:rPr>
          <w:rFonts w:ascii="Garamond" w:eastAsia="Calibri" w:hAnsi="Garamond" w:cstheme="minorHAnsi"/>
        </w:rPr>
        <w:t xml:space="preserve"> Slavonija, direktorice TZ Osječko-baranjske županije Ivana Jurić i TZ Požeško-slavonske županije Maja Jakobović Vukušić zajedno s predstavnicima turističkih subjekata s područja Slavonije, održale su panel prezentaciju Slavonije kroz predstavljanje turističkih proizvoda poput aktivnog odmora, eno i </w:t>
      </w:r>
      <w:proofErr w:type="spellStart"/>
      <w:r w:rsidRPr="00D92B62">
        <w:rPr>
          <w:rFonts w:ascii="Garamond" w:eastAsia="Calibri" w:hAnsi="Garamond" w:cstheme="minorHAnsi"/>
        </w:rPr>
        <w:t>gastro</w:t>
      </w:r>
      <w:proofErr w:type="spellEnd"/>
      <w:r w:rsidRPr="00D92B62">
        <w:rPr>
          <w:rFonts w:ascii="Garamond" w:eastAsia="Calibri" w:hAnsi="Garamond" w:cstheme="minorHAnsi"/>
        </w:rPr>
        <w:t xml:space="preserve"> ponude, kulturnih znamenitosti, prirodnih ljepota i dr. Istaknuto je kako je Slavonija za talijanske goste idealna destinacija za odmor koji kombinira more i kontinent i za upoznavanje neotkrivenog dijela Hrvatske.</w:t>
      </w:r>
    </w:p>
    <w:p w:rsidR="00D92B62" w:rsidRPr="00D92B62" w:rsidRDefault="00D92B62" w:rsidP="00D92B62">
      <w:pPr>
        <w:ind w:firstLine="708"/>
        <w:jc w:val="both"/>
        <w:rPr>
          <w:rFonts w:ascii="Garamond" w:eastAsia="Calibri" w:hAnsi="Garamond" w:cstheme="minorHAnsi"/>
        </w:rPr>
      </w:pPr>
      <w:r w:rsidRPr="00D92B62">
        <w:rPr>
          <w:rFonts w:ascii="Garamond" w:eastAsia="Calibri" w:hAnsi="Garamond" w:cstheme="minorHAnsi"/>
        </w:rPr>
        <w:t xml:space="preserve">Poslovna radionica održana je između hrvatskih turističkih subjekata i talijanskih partnera na kojoj je sudjelovalo 19 turističkih tvrtki iz Hrvatske i 70 turističkih agenata i predstavnika CRAL-ova (organizacija unutar sindikata velikih tvrtki i banaka koje se bave organiziranjem putovanja za svoje članove iz područja regije </w:t>
      </w:r>
      <w:proofErr w:type="spellStart"/>
      <w:r w:rsidRPr="00D92B62">
        <w:rPr>
          <w:rFonts w:ascii="Garamond" w:eastAsia="Calibri" w:hAnsi="Garamond" w:cstheme="minorHAnsi"/>
        </w:rPr>
        <w:t>Piemonte</w:t>
      </w:r>
      <w:proofErr w:type="spellEnd"/>
      <w:r w:rsidRPr="00D92B62">
        <w:rPr>
          <w:rFonts w:ascii="Garamond" w:eastAsia="Calibri" w:hAnsi="Garamond" w:cstheme="minorHAnsi"/>
        </w:rPr>
        <w:t>). Cilj poslovne radionice bio je pokretanje jače suradnje između hrvatskih i talijanskih partnera, te predstavljanje potencijala, turističkih proizvoda i sadržaja na području regije Slavonija.</w:t>
      </w:r>
    </w:p>
    <w:p w:rsidR="00D92B62" w:rsidRPr="00D92B62" w:rsidRDefault="00D92B62" w:rsidP="00D92B62">
      <w:pPr>
        <w:ind w:firstLine="708"/>
        <w:jc w:val="both"/>
        <w:rPr>
          <w:rFonts w:ascii="Garamond" w:eastAsia="Calibri" w:hAnsi="Garamond" w:cstheme="minorHAnsi"/>
        </w:rPr>
      </w:pPr>
      <w:r w:rsidRPr="00D92B62">
        <w:rPr>
          <w:rFonts w:ascii="Garamond" w:eastAsia="Calibri" w:hAnsi="Garamond" w:cstheme="minorHAnsi"/>
        </w:rPr>
        <w:t>U tijeku večeri održana je i nagradna igra gdje su najsretniji sudionici odvojili tematska putovanja u Slavoniju, kao i dvije povratne karte Croatia Airlinesa na relaciji Milano-Zagreb.</w:t>
      </w:r>
    </w:p>
    <w:p w:rsidR="00D92B62" w:rsidRPr="00D92B62" w:rsidRDefault="00D92B62" w:rsidP="00D92B62">
      <w:pPr>
        <w:ind w:firstLine="708"/>
        <w:jc w:val="both"/>
        <w:rPr>
          <w:rFonts w:ascii="Garamond" w:eastAsia="Calibri" w:hAnsi="Garamond" w:cstheme="minorHAnsi"/>
        </w:rPr>
      </w:pPr>
      <w:r w:rsidRPr="00D92B62">
        <w:rPr>
          <w:rFonts w:ascii="Garamond" w:eastAsia="Calibri" w:hAnsi="Garamond" w:cstheme="minorHAnsi"/>
        </w:rPr>
        <w:t>Nakon posebne prezentacije i poslovne radionice upriličena je degustacija slavonskih domaćih delicija, te druženje svih sudionika koji su dodatno razmijenili kontakte i otvorili mogućnosti buduće suradnje.</w:t>
      </w:r>
    </w:p>
    <w:p w:rsidR="00D92B62" w:rsidRDefault="00D92B62" w:rsidP="00D92B62">
      <w:pPr>
        <w:jc w:val="both"/>
        <w:rPr>
          <w:rFonts w:ascii="Garamond" w:eastAsia="Calibri" w:hAnsi="Garamond"/>
          <w:szCs w:val="22"/>
        </w:rPr>
      </w:pPr>
    </w:p>
    <w:p w:rsidR="008B1ADE" w:rsidRDefault="008B1ADE" w:rsidP="008B1ADE">
      <w:pPr>
        <w:pStyle w:val="Odlomakpopisa"/>
        <w:numPr>
          <w:ilvl w:val="0"/>
          <w:numId w:val="10"/>
        </w:numPr>
        <w:jc w:val="both"/>
        <w:rPr>
          <w:rFonts w:ascii="Garamond" w:hAnsi="Garamond"/>
          <w:b/>
          <w:sz w:val="24"/>
          <w:szCs w:val="24"/>
        </w:rPr>
      </w:pPr>
      <w:r w:rsidRPr="008B1ADE">
        <w:rPr>
          <w:rFonts w:ascii="Garamond" w:hAnsi="Garamond"/>
          <w:b/>
          <w:sz w:val="24"/>
          <w:szCs w:val="24"/>
        </w:rPr>
        <w:t>Posebna prezentacija u Beču</w:t>
      </w:r>
    </w:p>
    <w:p w:rsidR="008B1ADE" w:rsidRPr="008B1ADE" w:rsidRDefault="008B1ADE" w:rsidP="008B1ADE">
      <w:pPr>
        <w:jc w:val="both"/>
        <w:rPr>
          <w:rFonts w:ascii="Garamond" w:hAnsi="Garamond"/>
        </w:rPr>
      </w:pPr>
      <w:proofErr w:type="spellStart"/>
      <w:r w:rsidRPr="008B1ADE">
        <w:rPr>
          <w:rFonts w:ascii="Garamond" w:hAnsi="Garamond"/>
        </w:rPr>
        <w:t>Klaster</w:t>
      </w:r>
      <w:proofErr w:type="spellEnd"/>
      <w:r w:rsidRPr="008B1ADE">
        <w:rPr>
          <w:rFonts w:ascii="Garamond" w:hAnsi="Garamond"/>
        </w:rPr>
        <w:t xml:space="preserve"> Slavonija, odnosno Osječko-baranjska, Brodsko-posavska, Požeško-slavonska, Vukovarsko-srijemska i Virovitičko-podravska županija te predstavništvo Hrvatske turističke zajednice u Austriji su 27. studenog 2018. godine uspješno prezentirale povijesnu, kulturnu i eno-</w:t>
      </w:r>
      <w:proofErr w:type="spellStart"/>
      <w:r w:rsidRPr="008B1ADE">
        <w:rPr>
          <w:rFonts w:ascii="Garamond" w:hAnsi="Garamond"/>
        </w:rPr>
        <w:t>gasto</w:t>
      </w:r>
      <w:proofErr w:type="spellEnd"/>
      <w:r w:rsidRPr="008B1ADE">
        <w:rPr>
          <w:rFonts w:ascii="Garamond" w:hAnsi="Garamond"/>
        </w:rPr>
        <w:t xml:space="preserve"> ponudu Slavonije i Baranje ispred 20-tak novinara iz Austrije.</w:t>
      </w:r>
    </w:p>
    <w:p w:rsidR="008B1ADE" w:rsidRPr="008B1ADE" w:rsidRDefault="008B1ADE" w:rsidP="008B1ADE">
      <w:pPr>
        <w:jc w:val="both"/>
        <w:rPr>
          <w:rFonts w:ascii="Garamond" w:hAnsi="Garamond"/>
        </w:rPr>
      </w:pPr>
      <w:r w:rsidRPr="008B1ADE">
        <w:rPr>
          <w:rFonts w:ascii="Garamond" w:hAnsi="Garamond"/>
        </w:rPr>
        <w:t xml:space="preserve">Prezentaciju je svečano otvorila njezina ekscelencija dr.sc. Vesna </w:t>
      </w:r>
      <w:proofErr w:type="spellStart"/>
      <w:r w:rsidRPr="008B1ADE">
        <w:rPr>
          <w:rFonts w:ascii="Garamond" w:hAnsi="Garamond"/>
        </w:rPr>
        <w:t>Cvjetković</w:t>
      </w:r>
      <w:proofErr w:type="spellEnd"/>
      <w:r w:rsidRPr="008B1ADE">
        <w:rPr>
          <w:rFonts w:ascii="Garamond" w:hAnsi="Garamond"/>
        </w:rPr>
        <w:t xml:space="preserve">, veleposlanica Republike Hrvatske u Austriji, te se zatim uzvanicima obratio gospodin Branimir Tončinić, direktor predstavništva Hrvatske turističke zajednice u Austriji, predstavivši predstavnike </w:t>
      </w:r>
      <w:proofErr w:type="spellStart"/>
      <w:r w:rsidRPr="008B1ADE">
        <w:rPr>
          <w:rFonts w:ascii="Garamond" w:hAnsi="Garamond"/>
        </w:rPr>
        <w:t>klastera</w:t>
      </w:r>
      <w:proofErr w:type="spellEnd"/>
      <w:r w:rsidRPr="008B1ADE">
        <w:rPr>
          <w:rFonts w:ascii="Garamond" w:hAnsi="Garamond"/>
        </w:rPr>
        <w:t xml:space="preserve"> Slavonija – gospođu Gordanu </w:t>
      </w:r>
      <w:proofErr w:type="spellStart"/>
      <w:r w:rsidRPr="008B1ADE">
        <w:rPr>
          <w:rFonts w:ascii="Garamond" w:hAnsi="Garamond"/>
        </w:rPr>
        <w:t>Fabčić</w:t>
      </w:r>
      <w:proofErr w:type="spellEnd"/>
      <w:r w:rsidRPr="008B1ADE">
        <w:rPr>
          <w:rFonts w:ascii="Garamond" w:hAnsi="Garamond"/>
        </w:rPr>
        <w:t>, pročelnicu UO za gospodarstvo u Brodsko-posavskoj županiji, gospođu Ivanu Jurić, direktoricu Turističke zajednice Osječko-baranjske županije i gospođu Ružicu Vidaković, direktoricu Turističke zajednice Brodsko-posavske županije.</w:t>
      </w:r>
    </w:p>
    <w:p w:rsidR="008B1ADE" w:rsidRPr="008B1ADE" w:rsidRDefault="008B1ADE" w:rsidP="008B1ADE">
      <w:pPr>
        <w:jc w:val="both"/>
        <w:rPr>
          <w:rFonts w:ascii="Garamond" w:hAnsi="Garamond"/>
        </w:rPr>
      </w:pPr>
      <w:r w:rsidRPr="008B1ADE">
        <w:rPr>
          <w:rFonts w:ascii="Garamond" w:hAnsi="Garamond"/>
        </w:rPr>
        <w:t xml:space="preserve">Prezentaciji se odazvalo 20-tak novinara iz redakcija </w:t>
      </w:r>
      <w:proofErr w:type="spellStart"/>
      <w:r w:rsidRPr="008B1ADE">
        <w:rPr>
          <w:rFonts w:ascii="Garamond" w:hAnsi="Garamond"/>
        </w:rPr>
        <w:t>Falstaff</w:t>
      </w:r>
      <w:proofErr w:type="spellEnd"/>
      <w:r w:rsidRPr="008B1ADE">
        <w:rPr>
          <w:rFonts w:ascii="Garamond" w:hAnsi="Garamond"/>
        </w:rPr>
        <w:t>, Golden Age, Reise-</w:t>
      </w:r>
      <w:proofErr w:type="spellStart"/>
      <w:r w:rsidRPr="008B1ADE">
        <w:rPr>
          <w:rFonts w:ascii="Garamond" w:hAnsi="Garamond"/>
        </w:rPr>
        <w:t>aktuell</w:t>
      </w:r>
      <w:proofErr w:type="spellEnd"/>
      <w:r w:rsidRPr="008B1ADE">
        <w:rPr>
          <w:rFonts w:ascii="Garamond" w:hAnsi="Garamond"/>
        </w:rPr>
        <w:t xml:space="preserve">, </w:t>
      </w:r>
      <w:proofErr w:type="spellStart"/>
      <w:r w:rsidRPr="008B1ADE">
        <w:rPr>
          <w:rFonts w:ascii="Garamond" w:hAnsi="Garamond"/>
        </w:rPr>
        <w:t>Gewinn</w:t>
      </w:r>
      <w:proofErr w:type="spellEnd"/>
      <w:r w:rsidRPr="008B1ADE">
        <w:rPr>
          <w:rFonts w:ascii="Garamond" w:hAnsi="Garamond"/>
        </w:rPr>
        <w:t xml:space="preserve">, TAI, </w:t>
      </w:r>
      <w:proofErr w:type="spellStart"/>
      <w:r w:rsidRPr="008B1ADE">
        <w:rPr>
          <w:rFonts w:ascii="Garamond" w:hAnsi="Garamond"/>
        </w:rPr>
        <w:t>styria</w:t>
      </w:r>
      <w:proofErr w:type="spellEnd"/>
      <w:r w:rsidRPr="008B1ADE">
        <w:rPr>
          <w:rFonts w:ascii="Garamond" w:hAnsi="Garamond"/>
        </w:rPr>
        <w:t xml:space="preserve"> </w:t>
      </w:r>
      <w:proofErr w:type="spellStart"/>
      <w:r w:rsidRPr="008B1ADE">
        <w:rPr>
          <w:rFonts w:ascii="Garamond" w:hAnsi="Garamond"/>
        </w:rPr>
        <w:t>digital</w:t>
      </w:r>
      <w:proofErr w:type="spellEnd"/>
      <w:r w:rsidRPr="008B1ADE">
        <w:rPr>
          <w:rFonts w:ascii="Garamond" w:hAnsi="Garamond"/>
        </w:rPr>
        <w:t xml:space="preserve"> one, 55plus-magazine, </w:t>
      </w:r>
      <w:proofErr w:type="spellStart"/>
      <w:r w:rsidRPr="008B1ADE">
        <w:rPr>
          <w:rFonts w:ascii="Garamond" w:hAnsi="Garamond"/>
        </w:rPr>
        <w:t>Wienmagazin</w:t>
      </w:r>
      <w:proofErr w:type="spellEnd"/>
      <w:r w:rsidRPr="008B1ADE">
        <w:rPr>
          <w:rFonts w:ascii="Garamond" w:hAnsi="Garamond"/>
        </w:rPr>
        <w:t xml:space="preserve">, </w:t>
      </w:r>
      <w:proofErr w:type="spellStart"/>
      <w:r w:rsidRPr="008B1ADE">
        <w:rPr>
          <w:rFonts w:ascii="Garamond" w:hAnsi="Garamond"/>
        </w:rPr>
        <w:t>Kurier</w:t>
      </w:r>
      <w:proofErr w:type="spellEnd"/>
      <w:r w:rsidRPr="008B1ADE">
        <w:rPr>
          <w:rFonts w:ascii="Garamond" w:hAnsi="Garamond"/>
        </w:rPr>
        <w:t xml:space="preserve">, </w:t>
      </w:r>
      <w:proofErr w:type="spellStart"/>
      <w:r w:rsidRPr="008B1ADE">
        <w:rPr>
          <w:rFonts w:ascii="Garamond" w:hAnsi="Garamond"/>
        </w:rPr>
        <w:t>Hotelmagazin</w:t>
      </w:r>
      <w:proofErr w:type="spellEnd"/>
      <w:r w:rsidRPr="008B1ADE">
        <w:rPr>
          <w:rFonts w:ascii="Garamond" w:hAnsi="Garamond"/>
        </w:rPr>
        <w:t xml:space="preserve"> Online, time4you, Auto </w:t>
      </w:r>
      <w:proofErr w:type="spellStart"/>
      <w:r w:rsidRPr="008B1ADE">
        <w:rPr>
          <w:rFonts w:ascii="Garamond" w:hAnsi="Garamond"/>
        </w:rPr>
        <w:t>Touring</w:t>
      </w:r>
      <w:proofErr w:type="spellEnd"/>
      <w:r w:rsidRPr="008B1ADE">
        <w:rPr>
          <w:rFonts w:ascii="Garamond" w:hAnsi="Garamond"/>
        </w:rPr>
        <w:t xml:space="preserve">,  TIP i drugi kojima je predstavljena cjelokupna ponuda </w:t>
      </w:r>
      <w:proofErr w:type="spellStart"/>
      <w:r w:rsidRPr="008B1ADE">
        <w:rPr>
          <w:rFonts w:ascii="Garamond" w:hAnsi="Garamond"/>
        </w:rPr>
        <w:t>klastera</w:t>
      </w:r>
      <w:proofErr w:type="spellEnd"/>
      <w:r w:rsidRPr="008B1ADE">
        <w:rPr>
          <w:rFonts w:ascii="Garamond" w:hAnsi="Garamond"/>
        </w:rPr>
        <w:t xml:space="preserve"> Slavonija te servirana gastronomska ponuda i specijaliteti toga kraja Hrvatske te su svim uzvanicima podijeljeni  promidžbeni materijali i press mapa </w:t>
      </w:r>
      <w:proofErr w:type="spellStart"/>
      <w:r w:rsidRPr="008B1ADE">
        <w:rPr>
          <w:rFonts w:ascii="Garamond" w:hAnsi="Garamond"/>
        </w:rPr>
        <w:t>klastera</w:t>
      </w:r>
      <w:proofErr w:type="spellEnd"/>
      <w:r w:rsidRPr="008B1ADE">
        <w:rPr>
          <w:rFonts w:ascii="Garamond" w:hAnsi="Garamond"/>
        </w:rPr>
        <w:t xml:space="preserve"> Slavonija.</w:t>
      </w:r>
    </w:p>
    <w:p w:rsidR="008B1ADE" w:rsidRPr="008B1ADE" w:rsidRDefault="008B1ADE" w:rsidP="008B1ADE">
      <w:pPr>
        <w:jc w:val="both"/>
        <w:rPr>
          <w:rFonts w:ascii="Garamond" w:hAnsi="Garamond"/>
        </w:rPr>
      </w:pPr>
      <w:r w:rsidRPr="008B1ADE">
        <w:rPr>
          <w:rFonts w:ascii="Garamond" w:hAnsi="Garamond"/>
        </w:rPr>
        <w:t>U ime Obrtničke škole iz Slavonskog Broda i Gastronomskog fakulteta „</w:t>
      </w:r>
      <w:proofErr w:type="spellStart"/>
      <w:r w:rsidRPr="008B1ADE">
        <w:rPr>
          <w:rFonts w:ascii="Garamond" w:hAnsi="Garamond"/>
        </w:rPr>
        <w:t>Aspira</w:t>
      </w:r>
      <w:proofErr w:type="spellEnd"/>
      <w:r w:rsidRPr="008B1ADE">
        <w:rPr>
          <w:rFonts w:ascii="Garamond" w:hAnsi="Garamond"/>
        </w:rPr>
        <w:t xml:space="preserve">" iz Zagreba, dio tima bio je i Tomislav Banić, stručni učitelj u nastavi, koji je ponuđenu </w:t>
      </w:r>
      <w:proofErr w:type="spellStart"/>
      <w:r w:rsidRPr="008B1ADE">
        <w:rPr>
          <w:rFonts w:ascii="Garamond" w:hAnsi="Garamond"/>
        </w:rPr>
        <w:t>gastro</w:t>
      </w:r>
      <w:proofErr w:type="spellEnd"/>
      <w:r w:rsidRPr="008B1ADE">
        <w:rPr>
          <w:rFonts w:ascii="Garamond" w:hAnsi="Garamond"/>
        </w:rPr>
        <w:t xml:space="preserve"> ponudu pripremio i prezentirao.</w:t>
      </w:r>
    </w:p>
    <w:p w:rsidR="008B1ADE" w:rsidRPr="008B1ADE" w:rsidRDefault="008B1ADE" w:rsidP="008B1ADE">
      <w:pPr>
        <w:jc w:val="both"/>
        <w:rPr>
          <w:rFonts w:ascii="Garamond" w:hAnsi="Garamond"/>
        </w:rPr>
      </w:pPr>
      <w:proofErr w:type="spellStart"/>
      <w:r w:rsidRPr="008B1ADE">
        <w:rPr>
          <w:rFonts w:ascii="Garamond" w:hAnsi="Garamond"/>
        </w:rPr>
        <w:t>Klaster</w:t>
      </w:r>
      <w:proofErr w:type="spellEnd"/>
      <w:r w:rsidRPr="008B1ADE">
        <w:rPr>
          <w:rFonts w:ascii="Garamond" w:hAnsi="Garamond"/>
        </w:rPr>
        <w:t xml:space="preserve"> Slavonija je povodom prezentacije osigurao i nagradu u obliku polupansiona u Eko-etno selu u Slavoniji i to za jednog od prisutnih novinara koji se odabrao izvlačenjem posjetnica.</w:t>
      </w:r>
    </w:p>
    <w:p w:rsidR="008B1ADE" w:rsidRDefault="008B1ADE" w:rsidP="008B1ADE">
      <w:pPr>
        <w:jc w:val="both"/>
        <w:rPr>
          <w:rFonts w:ascii="Garamond" w:eastAsia="Calibri" w:hAnsi="Garamond"/>
          <w:b/>
        </w:rPr>
      </w:pPr>
    </w:p>
    <w:p w:rsidR="000C5FEA" w:rsidRDefault="000C5FEA" w:rsidP="008B1ADE">
      <w:pPr>
        <w:jc w:val="both"/>
        <w:rPr>
          <w:rFonts w:ascii="Garamond" w:eastAsia="Calibri" w:hAnsi="Garamond"/>
          <w:b/>
        </w:rPr>
      </w:pPr>
    </w:p>
    <w:p w:rsidR="000C5FEA" w:rsidRDefault="000C5FEA" w:rsidP="008B1ADE">
      <w:pPr>
        <w:jc w:val="both"/>
        <w:rPr>
          <w:rFonts w:ascii="Garamond" w:eastAsia="Calibri" w:hAnsi="Garamond"/>
          <w:b/>
        </w:rPr>
      </w:pPr>
    </w:p>
    <w:p w:rsidR="000C5FEA" w:rsidRDefault="000C5FEA" w:rsidP="008B1ADE">
      <w:pPr>
        <w:jc w:val="both"/>
        <w:rPr>
          <w:rFonts w:ascii="Garamond" w:eastAsia="Calibri" w:hAnsi="Garamond"/>
          <w:b/>
        </w:rPr>
      </w:pPr>
    </w:p>
    <w:p w:rsidR="000C5FEA" w:rsidRPr="008B1ADE" w:rsidRDefault="000C5FEA" w:rsidP="008B1ADE">
      <w:pPr>
        <w:jc w:val="both"/>
        <w:rPr>
          <w:rFonts w:ascii="Garamond" w:eastAsia="Calibri" w:hAnsi="Garamond"/>
          <w:b/>
        </w:rPr>
      </w:pPr>
    </w:p>
    <w:p w:rsidR="004E38AB" w:rsidRDefault="00295579" w:rsidP="004E38AB">
      <w:pPr>
        <w:pStyle w:val="Odlomakpopisa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Garamond" w:hAnsi="Garamond"/>
          <w:b/>
          <w:color w:val="000000"/>
          <w:sz w:val="24"/>
          <w:szCs w:val="24"/>
        </w:rPr>
      </w:pPr>
      <w:r>
        <w:rPr>
          <w:rFonts w:ascii="Garamond" w:hAnsi="Garamond"/>
          <w:b/>
          <w:color w:val="000000"/>
          <w:sz w:val="24"/>
          <w:szCs w:val="24"/>
        </w:rPr>
        <w:lastRenderedPageBreak/>
        <w:t>Samostalne</w:t>
      </w:r>
      <w:r w:rsidR="004E38AB" w:rsidRPr="00FB7CFA">
        <w:rPr>
          <w:rFonts w:ascii="Garamond" w:hAnsi="Garamond"/>
          <w:b/>
          <w:color w:val="000000"/>
          <w:sz w:val="24"/>
          <w:szCs w:val="24"/>
        </w:rPr>
        <w:t xml:space="preserve"> posebn</w:t>
      </w:r>
      <w:r>
        <w:rPr>
          <w:rFonts w:ascii="Garamond" w:hAnsi="Garamond"/>
          <w:b/>
          <w:color w:val="000000"/>
          <w:sz w:val="24"/>
          <w:szCs w:val="24"/>
        </w:rPr>
        <w:t>e</w:t>
      </w:r>
      <w:r w:rsidR="004E38AB" w:rsidRPr="00FB7CFA">
        <w:rPr>
          <w:rFonts w:ascii="Garamond" w:hAnsi="Garamond"/>
          <w:b/>
          <w:color w:val="000000"/>
          <w:sz w:val="24"/>
          <w:szCs w:val="24"/>
        </w:rPr>
        <w:t xml:space="preserve"> prezentacij</w:t>
      </w:r>
      <w:r>
        <w:rPr>
          <w:rFonts w:ascii="Garamond" w:hAnsi="Garamond"/>
          <w:b/>
          <w:color w:val="000000"/>
          <w:sz w:val="24"/>
          <w:szCs w:val="24"/>
        </w:rPr>
        <w:t>e</w:t>
      </w:r>
      <w:r w:rsidR="004E38AB">
        <w:rPr>
          <w:rFonts w:ascii="Garamond" w:hAnsi="Garamond"/>
          <w:b/>
          <w:color w:val="000000"/>
          <w:sz w:val="24"/>
          <w:szCs w:val="24"/>
        </w:rPr>
        <w:t xml:space="preserve"> u Zagrebu i </w:t>
      </w:r>
      <w:r w:rsidR="00D92B62">
        <w:rPr>
          <w:rFonts w:ascii="Garamond" w:hAnsi="Garamond"/>
          <w:b/>
          <w:color w:val="000000"/>
          <w:sz w:val="24"/>
          <w:szCs w:val="24"/>
        </w:rPr>
        <w:t>Šibeniku:</w:t>
      </w:r>
    </w:p>
    <w:p w:rsidR="00D92B62" w:rsidRDefault="00295579" w:rsidP="00D92B62">
      <w:pPr>
        <w:pStyle w:val="Odlomakpopisa"/>
        <w:spacing w:after="0" w:line="240" w:lineRule="auto"/>
        <w:ind w:left="714"/>
        <w:jc w:val="both"/>
        <w:rPr>
          <w:rFonts w:ascii="Garamond" w:hAnsi="Garamond"/>
          <w:b/>
          <w:color w:val="000000"/>
          <w:sz w:val="24"/>
          <w:szCs w:val="24"/>
        </w:rPr>
      </w:pPr>
      <w:r>
        <w:rPr>
          <w:rFonts w:ascii="Garamond" w:hAnsi="Garamond"/>
          <w:b/>
          <w:color w:val="000000"/>
          <w:sz w:val="24"/>
          <w:szCs w:val="24"/>
        </w:rPr>
        <w:t>Srijem i Slavonija u Zagrebu, Srijemski doručak i V</w:t>
      </w:r>
      <w:r w:rsidR="00D92B62">
        <w:rPr>
          <w:rFonts w:ascii="Garamond" w:hAnsi="Garamond"/>
          <w:b/>
          <w:color w:val="000000"/>
          <w:sz w:val="24"/>
          <w:szCs w:val="24"/>
        </w:rPr>
        <w:t>inska špica</w:t>
      </w:r>
    </w:p>
    <w:p w:rsidR="00295579" w:rsidRDefault="00295579" w:rsidP="00295579">
      <w:pPr>
        <w:jc w:val="both"/>
        <w:rPr>
          <w:rFonts w:ascii="Garamond" w:hAnsi="Garamond"/>
          <w:b/>
          <w:color w:val="000000"/>
        </w:rPr>
      </w:pPr>
    </w:p>
    <w:p w:rsidR="00295579" w:rsidRDefault="00295579" w:rsidP="00295579">
      <w:pPr>
        <w:jc w:val="both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>Srijem i Slavonija u Zagrebu</w:t>
      </w:r>
    </w:p>
    <w:p w:rsidR="00295579" w:rsidRPr="0057085D" w:rsidRDefault="00295579" w:rsidP="00295579">
      <w:pPr>
        <w:ind w:firstLine="708"/>
        <w:jc w:val="both"/>
        <w:rPr>
          <w:rFonts w:ascii="Garamond" w:hAnsi="Garamond"/>
        </w:rPr>
      </w:pPr>
      <w:r w:rsidRPr="0057085D">
        <w:rPr>
          <w:rFonts w:ascii="Garamond" w:hAnsi="Garamond"/>
        </w:rPr>
        <w:t xml:space="preserve">TZ VSŽ realizirala je posebnu prezentaciju županije u Zagrebu. Prezentacija se održala 24. travnja u Vinoteci La </w:t>
      </w:r>
      <w:proofErr w:type="spellStart"/>
      <w:r w:rsidRPr="0057085D">
        <w:rPr>
          <w:rFonts w:ascii="Garamond" w:hAnsi="Garamond"/>
        </w:rPr>
        <w:t>gota</w:t>
      </w:r>
      <w:proofErr w:type="spellEnd"/>
      <w:r w:rsidRPr="0057085D">
        <w:rPr>
          <w:rFonts w:ascii="Garamond" w:hAnsi="Garamond"/>
        </w:rPr>
        <w:t xml:space="preserve"> de Vino u </w:t>
      </w:r>
      <w:proofErr w:type="spellStart"/>
      <w:r w:rsidRPr="0057085D">
        <w:rPr>
          <w:rFonts w:ascii="Garamond" w:hAnsi="Garamond"/>
        </w:rPr>
        <w:t>Tkalčićevoj</w:t>
      </w:r>
      <w:proofErr w:type="spellEnd"/>
      <w:r w:rsidRPr="0057085D">
        <w:rPr>
          <w:rFonts w:ascii="Garamond" w:hAnsi="Garamond"/>
        </w:rPr>
        <w:t xml:space="preserve"> ulici. Osim cjelogodišnjih turističkih sadržaja Vukovarsko – </w:t>
      </w:r>
      <w:proofErr w:type="spellStart"/>
      <w:r w:rsidRPr="0057085D">
        <w:rPr>
          <w:rFonts w:ascii="Garamond" w:hAnsi="Garamond"/>
        </w:rPr>
        <w:t>sriejsmke</w:t>
      </w:r>
      <w:proofErr w:type="spellEnd"/>
      <w:r w:rsidRPr="0057085D">
        <w:rPr>
          <w:rFonts w:ascii="Garamond" w:hAnsi="Garamond"/>
        </w:rPr>
        <w:t xml:space="preserve"> županije, posebno su predstavljene nadolazeće manifestacije: Rimski dan, Svi zajedno hrvatsko naj i Dunav Art festival. Svako događanje predstavio je </w:t>
      </w:r>
      <w:proofErr w:type="spellStart"/>
      <w:r w:rsidRPr="0057085D">
        <w:rPr>
          <w:rFonts w:ascii="Garamond" w:hAnsi="Garamond"/>
        </w:rPr>
        <w:t>nejgov</w:t>
      </w:r>
      <w:proofErr w:type="spellEnd"/>
      <w:r w:rsidRPr="0057085D">
        <w:rPr>
          <w:rFonts w:ascii="Garamond" w:hAnsi="Garamond"/>
        </w:rPr>
        <w:t xml:space="preserve"> organizator najavivši program i najatraktivnije sadržaje. Promocija je iskorištena za posebno predstavljanje prvog restorana s </w:t>
      </w:r>
      <w:proofErr w:type="spellStart"/>
      <w:r w:rsidRPr="0057085D">
        <w:rPr>
          <w:rFonts w:ascii="Garamond" w:hAnsi="Garamond"/>
        </w:rPr>
        <w:t>Michelinovom</w:t>
      </w:r>
      <w:proofErr w:type="spellEnd"/>
      <w:r w:rsidRPr="0057085D">
        <w:rPr>
          <w:rFonts w:ascii="Garamond" w:hAnsi="Garamond"/>
        </w:rPr>
        <w:t xml:space="preserve"> preporukom na području VSŽ – hotela „Dunav“ iz Iloka. Tim povodom hotel „Dunav“ pripremio je i eno – </w:t>
      </w:r>
      <w:proofErr w:type="spellStart"/>
      <w:r w:rsidRPr="0057085D">
        <w:rPr>
          <w:rFonts w:ascii="Garamond" w:hAnsi="Garamond"/>
        </w:rPr>
        <w:t>gastro</w:t>
      </w:r>
      <w:proofErr w:type="spellEnd"/>
      <w:r w:rsidRPr="0057085D">
        <w:rPr>
          <w:rFonts w:ascii="Garamond" w:hAnsi="Garamond"/>
        </w:rPr>
        <w:t xml:space="preserve"> prezentaciju. </w:t>
      </w:r>
    </w:p>
    <w:p w:rsidR="00295579" w:rsidRDefault="00295579" w:rsidP="00295579">
      <w:pPr>
        <w:ind w:firstLine="708"/>
        <w:jc w:val="both"/>
        <w:rPr>
          <w:rFonts w:ascii="Garamond" w:hAnsi="Garamond"/>
        </w:rPr>
      </w:pPr>
      <w:r w:rsidRPr="0057085D">
        <w:rPr>
          <w:rFonts w:ascii="Garamond" w:hAnsi="Garamond"/>
        </w:rPr>
        <w:t xml:space="preserve">Svim sudionicima dodijeljena je promotivna vrećica s </w:t>
      </w:r>
      <w:proofErr w:type="spellStart"/>
      <w:r w:rsidRPr="0057085D">
        <w:rPr>
          <w:rFonts w:ascii="Garamond" w:hAnsi="Garamond"/>
        </w:rPr>
        <w:t>promo</w:t>
      </w:r>
      <w:proofErr w:type="spellEnd"/>
      <w:r w:rsidRPr="0057085D">
        <w:rPr>
          <w:rFonts w:ascii="Garamond" w:hAnsi="Garamond"/>
        </w:rPr>
        <w:t xml:space="preserve"> materijalima te simboličnim suvenirom, a na kraju prezentacije jedna sudionica je bila dobitnica nagrade – iločkog vina.</w:t>
      </w:r>
    </w:p>
    <w:p w:rsidR="00295579" w:rsidRDefault="00295579" w:rsidP="00295579">
      <w:pPr>
        <w:ind w:firstLine="708"/>
        <w:jc w:val="both"/>
        <w:rPr>
          <w:rFonts w:ascii="Garamond" w:hAnsi="Garamond"/>
        </w:rPr>
      </w:pPr>
    </w:p>
    <w:p w:rsidR="00295579" w:rsidRDefault="00295579" w:rsidP="00295579">
      <w:pPr>
        <w:jc w:val="both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>Srijemski doručak u Šibeniku</w:t>
      </w:r>
    </w:p>
    <w:p w:rsidR="00295579" w:rsidRDefault="00295579" w:rsidP="00295579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TZ VSŽ organizirala je posebnu prezentaciju Vukovarsko – srijemske županije u Šibeniku. Prezentacija se održala 2. rujna u 10.00 sati u hotelu „King Krešimir“. Kako bismo postigli veću vidljivost, prezentaciju smo koncipirali tematski, iako su predstavljena i predstojeća događanja kao i cjelogodišnja turistička ponuda Vukovarsko – srijemske županije. Prezentacijom pod nazivom Srijemski doručak, primarno smo predstavili </w:t>
      </w:r>
      <w:proofErr w:type="spellStart"/>
      <w:r>
        <w:rPr>
          <w:rFonts w:ascii="Garamond" w:hAnsi="Garamond"/>
        </w:rPr>
        <w:t>enogastro</w:t>
      </w:r>
      <w:proofErr w:type="spellEnd"/>
      <w:r>
        <w:rPr>
          <w:rFonts w:ascii="Garamond" w:hAnsi="Garamond"/>
        </w:rPr>
        <w:t xml:space="preserve"> ponudu županije, ali i iskoristili prigodu predložiti konkretno turističko povezivanje plave i zelene Hrvatske. Na prezentaciji smo primjerom predstavili kako bi izgledao jedan Srijemski doručak. </w:t>
      </w:r>
    </w:p>
    <w:p w:rsidR="00612874" w:rsidRPr="00612874" w:rsidRDefault="00612874" w:rsidP="00295579">
      <w:pPr>
        <w:jc w:val="both"/>
        <w:rPr>
          <w:rFonts w:ascii="Garamond" w:hAnsi="Garamond"/>
          <w:b/>
        </w:rPr>
      </w:pPr>
      <w:r w:rsidRPr="00612874">
        <w:rPr>
          <w:rFonts w:ascii="Garamond" w:hAnsi="Garamond"/>
          <w:b/>
        </w:rPr>
        <w:t>Srijemski doručak u Mimari</w:t>
      </w:r>
    </w:p>
    <w:p w:rsidR="00612874" w:rsidRDefault="00612874" w:rsidP="00295579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U suradnji s Međunarodnim klubom žena, 13. studenog u zagrebačkoj Mimari predstavili smo Srijemski doručak koji je postao pravi </w:t>
      </w:r>
      <w:proofErr w:type="spellStart"/>
      <w:r>
        <w:rPr>
          <w:rFonts w:ascii="Garamond" w:hAnsi="Garamond"/>
        </w:rPr>
        <w:t>gastro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brend</w:t>
      </w:r>
      <w:proofErr w:type="spellEnd"/>
      <w:r>
        <w:rPr>
          <w:rFonts w:ascii="Garamond" w:hAnsi="Garamond"/>
        </w:rPr>
        <w:t xml:space="preserve"> Vukovarsko – srijemske županije.</w:t>
      </w:r>
    </w:p>
    <w:p w:rsidR="00295579" w:rsidRPr="00295579" w:rsidRDefault="00295579" w:rsidP="00295579">
      <w:pPr>
        <w:jc w:val="both"/>
        <w:rPr>
          <w:rFonts w:ascii="Garamond" w:hAnsi="Garamond"/>
          <w:b/>
          <w:color w:val="000000"/>
        </w:rPr>
      </w:pPr>
    </w:p>
    <w:p w:rsidR="004E38AB" w:rsidRPr="00295579" w:rsidRDefault="00295579" w:rsidP="004E38AB">
      <w:pPr>
        <w:jc w:val="both"/>
        <w:rPr>
          <w:rFonts w:ascii="Garamond" w:hAnsi="Garamond"/>
          <w:b/>
          <w:bCs/>
          <w:iCs/>
        </w:rPr>
      </w:pPr>
      <w:r w:rsidRPr="00295579">
        <w:rPr>
          <w:rFonts w:ascii="Garamond" w:hAnsi="Garamond"/>
          <w:b/>
          <w:bCs/>
          <w:iCs/>
        </w:rPr>
        <w:t>Vinska špica</w:t>
      </w:r>
      <w:r>
        <w:rPr>
          <w:rFonts w:ascii="Garamond" w:hAnsi="Garamond"/>
          <w:b/>
          <w:bCs/>
          <w:iCs/>
        </w:rPr>
        <w:t xml:space="preserve"> na </w:t>
      </w:r>
      <w:proofErr w:type="spellStart"/>
      <w:r>
        <w:rPr>
          <w:rFonts w:ascii="Garamond" w:hAnsi="Garamond"/>
          <w:b/>
          <w:bCs/>
          <w:iCs/>
        </w:rPr>
        <w:t>Strossu</w:t>
      </w:r>
      <w:proofErr w:type="spellEnd"/>
    </w:p>
    <w:p w:rsidR="00295579" w:rsidRDefault="00295579" w:rsidP="004E38AB">
      <w:pPr>
        <w:jc w:val="both"/>
        <w:rPr>
          <w:rFonts w:ascii="Garamond" w:hAnsi="Garamond"/>
          <w:bCs/>
          <w:iCs/>
        </w:rPr>
      </w:pPr>
      <w:r>
        <w:rPr>
          <w:rFonts w:ascii="Garamond" w:hAnsi="Garamond"/>
        </w:rPr>
        <w:t xml:space="preserve">Posebnu vinsku prezentaciju na </w:t>
      </w:r>
      <w:proofErr w:type="spellStart"/>
      <w:r>
        <w:rPr>
          <w:rFonts w:ascii="Garamond" w:hAnsi="Garamond"/>
        </w:rPr>
        <w:t>Strossu</w:t>
      </w:r>
      <w:proofErr w:type="spellEnd"/>
      <w:r>
        <w:rPr>
          <w:rFonts w:ascii="Garamond" w:hAnsi="Garamond"/>
        </w:rPr>
        <w:t>, održali smo 8. rujna s početkom u 12.00 sati. Prezentacija se održala u sklopu događanja Vinska špica. Riječ je o terminu kada je jako puno posjetitelja Zagreba u obilasku grada, a što smo iskoristili za upoznavanje i s ponudom Vukovarsko – srijemske županije. Prezentacija je bila iznimno dobro posjećena i medijski popraćena.</w:t>
      </w:r>
    </w:p>
    <w:p w:rsidR="004E38AB" w:rsidRPr="00617ED0" w:rsidRDefault="004E38AB" w:rsidP="004E38AB">
      <w:pPr>
        <w:ind w:left="360"/>
        <w:jc w:val="both"/>
        <w:rPr>
          <w:rFonts w:ascii="Garamond" w:hAnsi="Garamond"/>
          <w:bCs/>
          <w:iCs/>
        </w:rPr>
      </w:pPr>
    </w:p>
    <w:p w:rsidR="004E38AB" w:rsidRPr="00FB7CFA" w:rsidRDefault="004E38AB" w:rsidP="004E38AB">
      <w:pPr>
        <w:pStyle w:val="Odlomakpopisa"/>
        <w:numPr>
          <w:ilvl w:val="2"/>
          <w:numId w:val="4"/>
        </w:numPr>
        <w:spacing w:after="0" w:line="240" w:lineRule="auto"/>
        <w:rPr>
          <w:rFonts w:ascii="Garamond" w:eastAsia="Batang" w:hAnsi="Garamond"/>
          <w:b/>
          <w:sz w:val="24"/>
          <w:szCs w:val="24"/>
        </w:rPr>
      </w:pPr>
      <w:r w:rsidRPr="00FB7CFA">
        <w:rPr>
          <w:rFonts w:ascii="Garamond" w:eastAsia="Batang" w:hAnsi="Garamond"/>
          <w:b/>
          <w:sz w:val="24"/>
          <w:szCs w:val="24"/>
        </w:rPr>
        <w:t>Studijska putovanja novinara</w:t>
      </w:r>
    </w:p>
    <w:p w:rsidR="004E38AB" w:rsidRPr="00FB7CFA" w:rsidRDefault="004E38AB" w:rsidP="004E38AB">
      <w:pPr>
        <w:pStyle w:val="Odlomakpopisa"/>
        <w:spacing w:after="0" w:line="240" w:lineRule="auto"/>
        <w:rPr>
          <w:rFonts w:ascii="Garamond" w:eastAsia="Batang" w:hAnsi="Garamond"/>
          <w:b/>
          <w:sz w:val="24"/>
          <w:szCs w:val="24"/>
        </w:rPr>
      </w:pPr>
    </w:p>
    <w:p w:rsidR="008F0FB0" w:rsidRDefault="004E38AB" w:rsidP="004E38AB">
      <w:pPr>
        <w:jc w:val="both"/>
        <w:rPr>
          <w:rFonts w:ascii="Garamond" w:hAnsi="Garamond"/>
        </w:rPr>
      </w:pPr>
      <w:r w:rsidRPr="009A434F">
        <w:rPr>
          <w:rFonts w:ascii="Garamond" w:hAnsi="Garamond"/>
        </w:rPr>
        <w:t>U 201</w:t>
      </w:r>
      <w:r w:rsidR="008F0FB0">
        <w:rPr>
          <w:rFonts w:ascii="Garamond" w:hAnsi="Garamond"/>
        </w:rPr>
        <w:t>8</w:t>
      </w:r>
      <w:r w:rsidRPr="009A434F">
        <w:rPr>
          <w:rFonts w:ascii="Garamond" w:hAnsi="Garamond"/>
        </w:rPr>
        <w:t xml:space="preserve">. godini realizirana su studijska putovanja novinara, sva studijska putovanja novinara i agencija su u organizaciji i uz potporu HTZ-a. </w:t>
      </w:r>
      <w:r w:rsidR="008F0FB0">
        <w:rPr>
          <w:rFonts w:ascii="Garamond" w:hAnsi="Garamond"/>
        </w:rPr>
        <w:t xml:space="preserve">Posebnu pozornost i pažnju privukle su dvije studijske grupe </w:t>
      </w:r>
      <w:proofErr w:type="spellStart"/>
      <w:r w:rsidR="008F0FB0">
        <w:rPr>
          <w:rFonts w:ascii="Garamond" w:hAnsi="Garamond"/>
        </w:rPr>
        <w:t>blogera</w:t>
      </w:r>
      <w:proofErr w:type="spellEnd"/>
      <w:r w:rsidR="008F0FB0">
        <w:rPr>
          <w:rFonts w:ascii="Garamond" w:hAnsi="Garamond"/>
        </w:rPr>
        <w:t xml:space="preserve"> i </w:t>
      </w:r>
      <w:proofErr w:type="spellStart"/>
      <w:r w:rsidR="008F0FB0">
        <w:rPr>
          <w:rFonts w:ascii="Garamond" w:hAnsi="Garamond"/>
        </w:rPr>
        <w:t>influencera</w:t>
      </w:r>
      <w:proofErr w:type="spellEnd"/>
      <w:r w:rsidR="008F0FB0">
        <w:rPr>
          <w:rFonts w:ascii="Garamond" w:hAnsi="Garamond"/>
        </w:rPr>
        <w:t xml:space="preserve"> koji su tematski obilazili Slavoniju. </w:t>
      </w:r>
    </w:p>
    <w:p w:rsidR="004E38AB" w:rsidRPr="00FB7CFA" w:rsidRDefault="004E38AB" w:rsidP="004E38AB">
      <w:pPr>
        <w:jc w:val="both"/>
        <w:rPr>
          <w:rFonts w:ascii="Garamond" w:hAnsi="Garamond"/>
        </w:rPr>
      </w:pPr>
      <w:r w:rsidRPr="00FB7CFA">
        <w:rPr>
          <w:rFonts w:ascii="Garamond" w:hAnsi="Garamond"/>
        </w:rPr>
        <w:tab/>
      </w:r>
    </w:p>
    <w:p w:rsidR="004E38AB" w:rsidRPr="00FB7CFA" w:rsidRDefault="004E38AB" w:rsidP="004E38AB">
      <w:pPr>
        <w:jc w:val="both"/>
        <w:rPr>
          <w:rFonts w:ascii="Garamond" w:hAnsi="Garamond"/>
          <w:b/>
          <w:bCs/>
          <w:i/>
          <w:iCs/>
        </w:rPr>
      </w:pPr>
      <w:r w:rsidRPr="00FB7CFA">
        <w:rPr>
          <w:rFonts w:ascii="Garamond" w:hAnsi="Garamond"/>
          <w:b/>
          <w:bCs/>
          <w:i/>
          <w:iCs/>
        </w:rPr>
        <w:t>2.4. Interni marketing</w:t>
      </w:r>
    </w:p>
    <w:p w:rsidR="004E38AB" w:rsidRPr="00FB7CFA" w:rsidRDefault="004E38AB" w:rsidP="004E38AB">
      <w:pPr>
        <w:jc w:val="both"/>
        <w:rPr>
          <w:rFonts w:ascii="Garamond" w:hAnsi="Garamond"/>
        </w:rPr>
      </w:pPr>
      <w:r w:rsidRPr="00FB7CFA">
        <w:rPr>
          <w:rFonts w:ascii="Garamond" w:hAnsi="Garamond"/>
        </w:rPr>
        <w:tab/>
      </w:r>
    </w:p>
    <w:p w:rsidR="004E38AB" w:rsidRPr="00FB7CFA" w:rsidRDefault="004E38AB" w:rsidP="004E38AB">
      <w:pPr>
        <w:rPr>
          <w:rFonts w:ascii="Garamond" w:eastAsia="Batang" w:hAnsi="Garamond"/>
          <w:b/>
          <w:bCs/>
          <w:iCs/>
        </w:rPr>
      </w:pPr>
      <w:r w:rsidRPr="00FB7CFA">
        <w:rPr>
          <w:rFonts w:ascii="Garamond" w:eastAsia="Batang" w:hAnsi="Garamond"/>
          <w:b/>
          <w:bCs/>
          <w:iCs/>
        </w:rPr>
        <w:t>2.4.1. Edukacija</w:t>
      </w:r>
    </w:p>
    <w:p w:rsidR="004E38AB" w:rsidRDefault="004E38AB" w:rsidP="004E38AB">
      <w:pPr>
        <w:rPr>
          <w:rFonts w:ascii="Garamond" w:eastAsia="Batang" w:hAnsi="Garamond"/>
          <w:b/>
          <w:bCs/>
          <w:iCs/>
        </w:rPr>
      </w:pPr>
    </w:p>
    <w:p w:rsidR="004E38AB" w:rsidRPr="008F0FB0" w:rsidRDefault="008F0FB0" w:rsidP="004E38AB">
      <w:pPr>
        <w:rPr>
          <w:rFonts w:ascii="Garamond" w:eastAsia="Batang" w:hAnsi="Garamond"/>
          <w:bCs/>
          <w:iCs/>
        </w:rPr>
      </w:pPr>
      <w:r w:rsidRPr="008F0FB0">
        <w:rPr>
          <w:rFonts w:ascii="Garamond" w:eastAsia="Batang" w:hAnsi="Garamond"/>
          <w:bCs/>
          <w:iCs/>
        </w:rPr>
        <w:t>Predstavnici sustava turističkih zajednica sudjelovali su na edukacijama tijekom godine u organizaciji GU HTZ-a, Ministarstva turizma i ostalih institucija.</w:t>
      </w:r>
    </w:p>
    <w:p w:rsidR="004E38AB" w:rsidRDefault="004E38AB" w:rsidP="004E38AB">
      <w:pPr>
        <w:rPr>
          <w:rFonts w:ascii="Garamond" w:eastAsia="Batang" w:hAnsi="Garamond"/>
          <w:b/>
          <w:bCs/>
          <w:iCs/>
        </w:rPr>
      </w:pPr>
    </w:p>
    <w:p w:rsidR="000C5FEA" w:rsidRDefault="000C5FEA" w:rsidP="004E38AB">
      <w:pPr>
        <w:rPr>
          <w:rFonts w:ascii="Garamond" w:eastAsia="Batang" w:hAnsi="Garamond"/>
          <w:b/>
          <w:bCs/>
          <w:iCs/>
        </w:rPr>
      </w:pPr>
    </w:p>
    <w:p w:rsidR="000C5FEA" w:rsidRPr="00FB7CFA" w:rsidRDefault="000C5FEA" w:rsidP="004E38AB">
      <w:pPr>
        <w:rPr>
          <w:rFonts w:ascii="Garamond" w:eastAsia="Batang" w:hAnsi="Garamond"/>
          <w:b/>
          <w:bCs/>
          <w:iCs/>
        </w:rPr>
      </w:pPr>
    </w:p>
    <w:p w:rsidR="004E38AB" w:rsidRPr="00FB7CFA" w:rsidRDefault="004E38AB" w:rsidP="004E38AB">
      <w:pPr>
        <w:rPr>
          <w:rFonts w:ascii="Garamond" w:eastAsia="Batang" w:hAnsi="Garamond"/>
          <w:b/>
          <w:bCs/>
          <w:iCs/>
        </w:rPr>
      </w:pPr>
      <w:r w:rsidRPr="00FB7CFA">
        <w:rPr>
          <w:rFonts w:ascii="Garamond" w:eastAsia="Batang" w:hAnsi="Garamond"/>
          <w:b/>
          <w:bCs/>
          <w:iCs/>
        </w:rPr>
        <w:lastRenderedPageBreak/>
        <w:t>2.4.2. Koordinacija sustava TZ, suradnja s tijelima i institucijama</w:t>
      </w:r>
    </w:p>
    <w:p w:rsidR="004E38AB" w:rsidRPr="00FB7CFA" w:rsidRDefault="004E38AB" w:rsidP="004E38AB">
      <w:pPr>
        <w:jc w:val="both"/>
        <w:rPr>
          <w:rFonts w:ascii="Garamond" w:hAnsi="Garamond"/>
        </w:rPr>
      </w:pPr>
    </w:p>
    <w:p w:rsidR="00D64FE4" w:rsidRDefault="004E38AB" w:rsidP="004E38AB">
      <w:pPr>
        <w:ind w:firstLine="708"/>
        <w:jc w:val="both"/>
        <w:rPr>
          <w:rFonts w:ascii="Garamond" w:hAnsi="Garamond"/>
        </w:rPr>
      </w:pPr>
      <w:r w:rsidRPr="00FB7CFA">
        <w:rPr>
          <w:rFonts w:ascii="Garamond" w:hAnsi="Garamond"/>
        </w:rPr>
        <w:t xml:space="preserve">Održano je </w:t>
      </w:r>
      <w:r w:rsidR="00D64FE4">
        <w:rPr>
          <w:rFonts w:ascii="Garamond" w:hAnsi="Garamond"/>
        </w:rPr>
        <w:t>pet</w:t>
      </w:r>
      <w:r w:rsidRPr="00FB7CFA">
        <w:rPr>
          <w:rFonts w:ascii="Garamond" w:hAnsi="Garamond"/>
        </w:rPr>
        <w:t xml:space="preserve"> koordinacija sustava TZ na području VSŽ, u </w:t>
      </w:r>
      <w:r>
        <w:rPr>
          <w:rFonts w:ascii="Garamond" w:hAnsi="Garamond"/>
        </w:rPr>
        <w:t>s</w:t>
      </w:r>
      <w:r w:rsidR="00D64FE4">
        <w:rPr>
          <w:rFonts w:ascii="Garamond" w:hAnsi="Garamond"/>
        </w:rPr>
        <w:t>vibnju, srpnju, kolovozu, listopadu i studenom</w:t>
      </w:r>
      <w:r>
        <w:rPr>
          <w:rFonts w:ascii="Garamond" w:hAnsi="Garamond"/>
        </w:rPr>
        <w:t>.</w:t>
      </w:r>
      <w:r w:rsidRPr="00FB7CFA">
        <w:rPr>
          <w:rFonts w:ascii="Garamond" w:hAnsi="Garamond"/>
        </w:rPr>
        <w:t xml:space="preserve"> </w:t>
      </w:r>
    </w:p>
    <w:p w:rsidR="00D64FE4" w:rsidRDefault="00D64FE4" w:rsidP="004E38AB">
      <w:pPr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Redovno su se održavale koordinacije </w:t>
      </w:r>
      <w:proofErr w:type="spellStart"/>
      <w:r>
        <w:rPr>
          <w:rFonts w:ascii="Garamond" w:hAnsi="Garamond"/>
        </w:rPr>
        <w:t>klastera</w:t>
      </w:r>
      <w:proofErr w:type="spellEnd"/>
      <w:r>
        <w:rPr>
          <w:rFonts w:ascii="Garamond" w:hAnsi="Garamond"/>
        </w:rPr>
        <w:t xml:space="preserve"> Slavonija, a radi realizacije zajedničkih aktivnosti. TZ VSŽ koordinator je </w:t>
      </w:r>
      <w:proofErr w:type="spellStart"/>
      <w:r>
        <w:rPr>
          <w:rFonts w:ascii="Garamond" w:hAnsi="Garamond"/>
        </w:rPr>
        <w:t>klastera</w:t>
      </w:r>
      <w:proofErr w:type="spellEnd"/>
      <w:r>
        <w:rPr>
          <w:rFonts w:ascii="Garamond" w:hAnsi="Garamond"/>
        </w:rPr>
        <w:t xml:space="preserve"> i nositelj realizacije ključnih aktivnosti </w:t>
      </w:r>
      <w:proofErr w:type="spellStart"/>
      <w:r>
        <w:rPr>
          <w:rFonts w:ascii="Garamond" w:hAnsi="Garamond"/>
        </w:rPr>
        <w:t>klastera</w:t>
      </w:r>
      <w:proofErr w:type="spellEnd"/>
      <w:r>
        <w:rPr>
          <w:rFonts w:ascii="Garamond" w:hAnsi="Garamond"/>
        </w:rPr>
        <w:t xml:space="preserve"> temeljem Sporazuma potpisanog između GU HTZ-a, Ministarstva turizma i svih pet turističkih zajednica županija. U 2018. godini započela je realizacija izrade Strateškog marketinškog plana razvoja turizma Slavonije s planom </w:t>
      </w:r>
      <w:proofErr w:type="spellStart"/>
      <w:r>
        <w:rPr>
          <w:rFonts w:ascii="Garamond" w:hAnsi="Garamond"/>
        </w:rPr>
        <w:t>brendiranja</w:t>
      </w:r>
      <w:proofErr w:type="spellEnd"/>
      <w:r>
        <w:rPr>
          <w:rFonts w:ascii="Garamond" w:hAnsi="Garamond"/>
        </w:rPr>
        <w:t xml:space="preserve">, a koju nakon provedenog postupka prikupljanja ponuda, realizira Institut za turizam. U 2018. godini započete su i aktivnosti na </w:t>
      </w:r>
      <w:r w:rsidR="00481C90">
        <w:rPr>
          <w:rFonts w:ascii="Garamond" w:hAnsi="Garamond"/>
        </w:rPr>
        <w:t xml:space="preserve">realizaciji </w:t>
      </w:r>
      <w:proofErr w:type="spellStart"/>
      <w:r w:rsidR="00481C90">
        <w:rPr>
          <w:rFonts w:ascii="Garamond" w:hAnsi="Garamond"/>
        </w:rPr>
        <w:t>klasterske</w:t>
      </w:r>
      <w:proofErr w:type="spellEnd"/>
      <w:r w:rsidR="00481C90">
        <w:rPr>
          <w:rFonts w:ascii="Garamond" w:hAnsi="Garamond"/>
        </w:rPr>
        <w:t xml:space="preserve"> brošure. Realizirane su i sve </w:t>
      </w:r>
      <w:proofErr w:type="spellStart"/>
      <w:r w:rsidR="00481C90">
        <w:rPr>
          <w:rFonts w:ascii="Garamond" w:hAnsi="Garamond"/>
        </w:rPr>
        <w:t>klasterske</w:t>
      </w:r>
      <w:proofErr w:type="spellEnd"/>
      <w:r w:rsidR="00481C90">
        <w:rPr>
          <w:rFonts w:ascii="Garamond" w:hAnsi="Garamond"/>
        </w:rPr>
        <w:t xml:space="preserve"> kandidature za 2019. godinu. Koordinacija </w:t>
      </w:r>
      <w:proofErr w:type="spellStart"/>
      <w:r w:rsidR="00481C90">
        <w:rPr>
          <w:rFonts w:ascii="Garamond" w:hAnsi="Garamond"/>
        </w:rPr>
        <w:t>klastera</w:t>
      </w:r>
      <w:proofErr w:type="spellEnd"/>
      <w:r w:rsidR="00481C90">
        <w:rPr>
          <w:rFonts w:ascii="Garamond" w:hAnsi="Garamond"/>
        </w:rPr>
        <w:t xml:space="preserve"> zahtjeva značajan angažman jer je Turistički ured TZ VSŽ središnje mjesto komunikacije odnosa GU – sustav TZŽ.</w:t>
      </w:r>
    </w:p>
    <w:p w:rsidR="00481C90" w:rsidRDefault="004E38AB" w:rsidP="004E38AB">
      <w:pPr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TZ VSŽ </w:t>
      </w:r>
      <w:r w:rsidR="00D64FE4">
        <w:rPr>
          <w:rFonts w:ascii="Garamond" w:hAnsi="Garamond"/>
        </w:rPr>
        <w:t xml:space="preserve">imala je predstavnika u Radnoj skupini za izradu </w:t>
      </w:r>
      <w:r w:rsidR="00481C90">
        <w:rPr>
          <w:rFonts w:ascii="Garamond" w:hAnsi="Garamond"/>
        </w:rPr>
        <w:t xml:space="preserve">zakonskih prijedloga Zakona o turističkim zajednicama i promicanju hrvatskog turizma, turističkoj članarini te turističkoj pristojbi. Kao koordinator </w:t>
      </w:r>
      <w:proofErr w:type="spellStart"/>
      <w:r w:rsidR="00481C90">
        <w:rPr>
          <w:rFonts w:ascii="Garamond" w:hAnsi="Garamond"/>
        </w:rPr>
        <w:t>klastera</w:t>
      </w:r>
      <w:proofErr w:type="spellEnd"/>
      <w:r w:rsidR="00481C90">
        <w:rPr>
          <w:rFonts w:ascii="Garamond" w:hAnsi="Garamond"/>
        </w:rPr>
        <w:t xml:space="preserve"> u ime istoga sastavili smo i niz komentara Zakona te ih proslijedili na očitovanje GU i Ministarstvu turizma.</w:t>
      </w:r>
    </w:p>
    <w:p w:rsidR="00612874" w:rsidRDefault="00612874" w:rsidP="00612874">
      <w:pPr>
        <w:ind w:firstLine="708"/>
        <w:jc w:val="both"/>
        <w:rPr>
          <w:rFonts w:ascii="Garamond" w:hAnsi="Garamond"/>
        </w:rPr>
      </w:pPr>
      <w:r w:rsidRPr="00505393">
        <w:rPr>
          <w:rFonts w:ascii="Garamond" w:hAnsi="Garamond"/>
        </w:rPr>
        <w:t xml:space="preserve">Ministarstvu turizma dostavili smo dopis s prijedlogom nove mjere za financiranje razvoja ruralnog turizma na </w:t>
      </w:r>
      <w:proofErr w:type="spellStart"/>
      <w:r w:rsidRPr="00505393">
        <w:rPr>
          <w:rFonts w:ascii="Garamond" w:hAnsi="Garamond"/>
        </w:rPr>
        <w:t>reintegriranim</w:t>
      </w:r>
      <w:proofErr w:type="spellEnd"/>
      <w:r w:rsidRPr="00505393">
        <w:rPr>
          <w:rFonts w:ascii="Garamond" w:hAnsi="Garamond"/>
        </w:rPr>
        <w:t xml:space="preserve"> i demografski ugroženim područjima.</w:t>
      </w:r>
    </w:p>
    <w:p w:rsidR="00612874" w:rsidRPr="00505393" w:rsidRDefault="00612874" w:rsidP="00612874">
      <w:pPr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>U 2018. godini aktivno smo sudjelovali u radu Partnerskog vijeća Vukovarsko – srijemske županije.</w:t>
      </w:r>
    </w:p>
    <w:p w:rsidR="00612874" w:rsidRPr="00612874" w:rsidRDefault="00612874" w:rsidP="00612874">
      <w:pPr>
        <w:ind w:firstLine="708"/>
        <w:jc w:val="both"/>
        <w:rPr>
          <w:rFonts w:ascii="Garamond" w:hAnsi="Garamond"/>
        </w:rPr>
      </w:pPr>
      <w:r w:rsidRPr="00612874">
        <w:rPr>
          <w:rFonts w:ascii="Garamond" w:hAnsi="Garamond"/>
        </w:rPr>
        <w:t xml:space="preserve">Održan je sastanak svih direktora TZ s pročelnicom i zamjenikom Lukačevićem. Razgovaralo se o planiranim aktivnostima u 2018. godini te aktualnoj problematici. Održana su i dva sastanka Udruga kojima smo osnivači, a radi promjene u vodstvu Udruga i to: Klub turističkih vodiča i </w:t>
      </w:r>
      <w:proofErr w:type="spellStart"/>
      <w:r w:rsidRPr="00612874">
        <w:rPr>
          <w:rFonts w:ascii="Garamond" w:hAnsi="Garamond"/>
        </w:rPr>
        <w:t>Pannonian</w:t>
      </w:r>
      <w:proofErr w:type="spellEnd"/>
      <w:r w:rsidRPr="00612874">
        <w:rPr>
          <w:rFonts w:ascii="Garamond" w:hAnsi="Garamond"/>
        </w:rPr>
        <w:t xml:space="preserve"> bike klub.</w:t>
      </w:r>
    </w:p>
    <w:p w:rsidR="00612874" w:rsidRPr="00612874" w:rsidRDefault="00612874" w:rsidP="004E38AB">
      <w:pPr>
        <w:ind w:firstLine="708"/>
        <w:jc w:val="both"/>
        <w:rPr>
          <w:rFonts w:ascii="Garamond" w:hAnsi="Garamond"/>
        </w:rPr>
      </w:pPr>
    </w:p>
    <w:p w:rsidR="004E38AB" w:rsidRDefault="004E38AB" w:rsidP="004E38AB">
      <w:pPr>
        <w:jc w:val="both"/>
        <w:rPr>
          <w:rFonts w:ascii="Garamond" w:hAnsi="Garamond"/>
        </w:rPr>
      </w:pPr>
    </w:p>
    <w:p w:rsidR="004E38AB" w:rsidRPr="00FB7CFA" w:rsidRDefault="004E38AB" w:rsidP="004E38AB">
      <w:pPr>
        <w:jc w:val="both"/>
        <w:rPr>
          <w:rFonts w:ascii="Garamond" w:hAnsi="Garamond"/>
          <w:b/>
        </w:rPr>
      </w:pPr>
      <w:r w:rsidRPr="00FB7CFA">
        <w:rPr>
          <w:rFonts w:ascii="Garamond" w:hAnsi="Garamond"/>
          <w:b/>
        </w:rPr>
        <w:t>2.4.3. Nagrade i priznanja</w:t>
      </w:r>
    </w:p>
    <w:p w:rsidR="004E38AB" w:rsidRPr="00FB7CFA" w:rsidRDefault="004E38AB" w:rsidP="004E38AB">
      <w:pPr>
        <w:jc w:val="both"/>
        <w:rPr>
          <w:rFonts w:ascii="Garamond" w:hAnsi="Garamond"/>
          <w:b/>
        </w:rPr>
      </w:pPr>
    </w:p>
    <w:p w:rsidR="00612874" w:rsidRDefault="00612874" w:rsidP="00612874">
      <w:pPr>
        <w:jc w:val="both"/>
        <w:rPr>
          <w:rFonts w:ascii="Garamond" w:hAnsi="Garamond"/>
        </w:rPr>
      </w:pPr>
      <w:r>
        <w:rPr>
          <w:rFonts w:ascii="Garamond" w:hAnsi="Garamond"/>
        </w:rPr>
        <w:t>Na natječaj HTZ-a za godišnje turističke nagrade u kategoriji destinacije godine kandidirali smo cijelu Vukovarsko – srijemsku županiju dok je u kategoriji ruralne destinacije kandidirana općina Nijemci.</w:t>
      </w:r>
    </w:p>
    <w:p w:rsidR="004E38AB" w:rsidRPr="00FB7CFA" w:rsidRDefault="004E38AB" w:rsidP="004E38AB">
      <w:pPr>
        <w:ind w:firstLine="708"/>
        <w:jc w:val="both"/>
        <w:rPr>
          <w:rFonts w:ascii="Garamond" w:hAnsi="Garamond"/>
        </w:rPr>
      </w:pPr>
    </w:p>
    <w:p w:rsidR="004E38AB" w:rsidRPr="00FB7CFA" w:rsidRDefault="004E38AB" w:rsidP="004E38AB">
      <w:pPr>
        <w:ind w:firstLine="708"/>
        <w:jc w:val="both"/>
        <w:rPr>
          <w:rFonts w:ascii="Garamond" w:hAnsi="Garamond"/>
          <w:b/>
          <w:i/>
        </w:rPr>
      </w:pPr>
      <w:r w:rsidRPr="00FB7CFA">
        <w:rPr>
          <w:rFonts w:ascii="Garamond" w:hAnsi="Garamond"/>
          <w:b/>
          <w:i/>
        </w:rPr>
        <w:t>2.5. Marketinška infrastruktura</w:t>
      </w:r>
    </w:p>
    <w:p w:rsidR="004E38AB" w:rsidRPr="00FB7CFA" w:rsidRDefault="004E38AB" w:rsidP="004E38AB">
      <w:pPr>
        <w:jc w:val="both"/>
        <w:rPr>
          <w:rFonts w:ascii="Garamond" w:hAnsi="Garamond"/>
        </w:rPr>
      </w:pPr>
      <w:r w:rsidRPr="00FB7CFA">
        <w:rPr>
          <w:rFonts w:ascii="Garamond" w:hAnsi="Garamond"/>
        </w:rPr>
        <w:tab/>
      </w:r>
    </w:p>
    <w:p w:rsidR="004E38AB" w:rsidRDefault="004E38AB" w:rsidP="004E38AB">
      <w:pPr>
        <w:ind w:firstLine="708"/>
        <w:jc w:val="both"/>
        <w:rPr>
          <w:rFonts w:ascii="Garamond" w:hAnsi="Garamond"/>
        </w:rPr>
      </w:pPr>
      <w:r w:rsidRPr="00FB7CFA">
        <w:rPr>
          <w:rFonts w:ascii="Garamond" w:hAnsi="Garamond"/>
        </w:rPr>
        <w:t xml:space="preserve">TZ VSŽ zajedno sa sustavom TZ  uspješno koristi jedinstveni sustav prijave/odjave gostiju e </w:t>
      </w:r>
      <w:proofErr w:type="spellStart"/>
      <w:r w:rsidRPr="00FB7CFA">
        <w:rPr>
          <w:rFonts w:ascii="Garamond" w:hAnsi="Garamond"/>
        </w:rPr>
        <w:t>Visitor</w:t>
      </w:r>
      <w:proofErr w:type="spellEnd"/>
      <w:r w:rsidRPr="00FB7CFA">
        <w:rPr>
          <w:rFonts w:ascii="Garamond" w:hAnsi="Garamond"/>
        </w:rPr>
        <w:t>. Također, redovito pratimo i ostale statističke podatke o kapacitetu i popunjenosti naših smještajnih kapaciteta.</w:t>
      </w:r>
    </w:p>
    <w:p w:rsidR="004E38AB" w:rsidRPr="00FB7CFA" w:rsidRDefault="004E38AB" w:rsidP="004E38AB">
      <w:pPr>
        <w:jc w:val="both"/>
        <w:rPr>
          <w:rFonts w:ascii="Garamond" w:hAnsi="Garamond"/>
        </w:rPr>
      </w:pPr>
      <w:r w:rsidRPr="00FB7CFA">
        <w:rPr>
          <w:rFonts w:ascii="Garamond" w:hAnsi="Garamond"/>
        </w:rPr>
        <w:tab/>
        <w:t>TZ VSŽ članica je međunarodne organizacije DCC</w:t>
      </w:r>
      <w:r>
        <w:rPr>
          <w:rFonts w:ascii="Garamond" w:hAnsi="Garamond"/>
        </w:rPr>
        <w:t xml:space="preserve"> </w:t>
      </w:r>
      <w:r w:rsidRPr="00FB7CFA">
        <w:rPr>
          <w:rFonts w:ascii="Garamond" w:hAnsi="Garamond"/>
        </w:rPr>
        <w:t xml:space="preserve">i  </w:t>
      </w:r>
      <w:proofErr w:type="spellStart"/>
      <w:r w:rsidRPr="00FB7CFA">
        <w:rPr>
          <w:rFonts w:ascii="Garamond" w:hAnsi="Garamond"/>
        </w:rPr>
        <w:t>klastera</w:t>
      </w:r>
      <w:proofErr w:type="spellEnd"/>
      <w:r w:rsidRPr="00FB7CFA">
        <w:rPr>
          <w:rFonts w:ascii="Garamond" w:hAnsi="Garamond"/>
        </w:rPr>
        <w:t xml:space="preserve"> Slavonska košarica.</w:t>
      </w:r>
    </w:p>
    <w:p w:rsidR="004E38AB" w:rsidRDefault="004E38AB" w:rsidP="004E38AB">
      <w:pPr>
        <w:jc w:val="both"/>
        <w:rPr>
          <w:rFonts w:ascii="Garamond" w:hAnsi="Garamond"/>
          <w:bCs/>
          <w:iCs/>
        </w:rPr>
      </w:pPr>
      <w:r w:rsidRPr="00FB7CFA">
        <w:rPr>
          <w:rFonts w:ascii="Garamond" w:hAnsi="Garamond"/>
        </w:rPr>
        <w:tab/>
        <w:t>Tijekom 201</w:t>
      </w:r>
      <w:r w:rsidR="00DA654F">
        <w:rPr>
          <w:rFonts w:ascii="Garamond" w:hAnsi="Garamond"/>
        </w:rPr>
        <w:t>8</w:t>
      </w:r>
      <w:r w:rsidRPr="00FB7CFA">
        <w:rPr>
          <w:rFonts w:ascii="Garamond" w:hAnsi="Garamond"/>
        </w:rPr>
        <w:t>. godine nabavljali smo foto materijal potreban za promociju.</w:t>
      </w:r>
      <w:r w:rsidRPr="00FB7CFA">
        <w:rPr>
          <w:rFonts w:ascii="Garamond" w:hAnsi="Garamond"/>
          <w:bCs/>
          <w:iCs/>
        </w:rPr>
        <w:tab/>
      </w:r>
    </w:p>
    <w:p w:rsidR="004E38AB" w:rsidRPr="00FB7CFA" w:rsidRDefault="004E38AB" w:rsidP="004E38AB">
      <w:pPr>
        <w:jc w:val="both"/>
        <w:rPr>
          <w:rFonts w:ascii="Garamond" w:hAnsi="Garamond"/>
          <w:bCs/>
          <w:iCs/>
        </w:rPr>
      </w:pPr>
    </w:p>
    <w:p w:rsidR="004E38AB" w:rsidRPr="00FB7CFA" w:rsidRDefault="004E38AB" w:rsidP="004E38AB">
      <w:pPr>
        <w:pStyle w:val="Odlomakpopisa"/>
        <w:numPr>
          <w:ilvl w:val="0"/>
          <w:numId w:val="4"/>
        </w:numPr>
        <w:jc w:val="both"/>
        <w:rPr>
          <w:rFonts w:ascii="Garamond" w:hAnsi="Garamond"/>
          <w:b/>
          <w:bCs/>
          <w:iCs/>
          <w:sz w:val="24"/>
          <w:szCs w:val="24"/>
        </w:rPr>
      </w:pPr>
      <w:r w:rsidRPr="00FB7CFA">
        <w:rPr>
          <w:rFonts w:ascii="Garamond" w:hAnsi="Garamond"/>
          <w:b/>
          <w:sz w:val="24"/>
          <w:szCs w:val="24"/>
        </w:rPr>
        <w:t>ADMINISTRATIVNI MARKETING</w:t>
      </w:r>
    </w:p>
    <w:p w:rsidR="004E38AB" w:rsidRPr="00FB7CFA" w:rsidRDefault="004E38AB" w:rsidP="004E38AB">
      <w:pPr>
        <w:pStyle w:val="Odlomakpopisa"/>
        <w:ind w:left="510"/>
        <w:jc w:val="both"/>
        <w:rPr>
          <w:rFonts w:ascii="Garamond" w:hAnsi="Garamond"/>
          <w:b/>
          <w:sz w:val="24"/>
          <w:szCs w:val="24"/>
        </w:rPr>
      </w:pPr>
    </w:p>
    <w:p w:rsidR="004E38AB" w:rsidRPr="00FB7CFA" w:rsidRDefault="004E38AB" w:rsidP="004E38AB">
      <w:pPr>
        <w:pStyle w:val="Odlomakpopisa"/>
        <w:ind w:left="510"/>
        <w:jc w:val="both"/>
        <w:rPr>
          <w:rFonts w:ascii="Garamond" w:hAnsi="Garamond"/>
          <w:b/>
          <w:bCs/>
          <w:iCs/>
          <w:sz w:val="24"/>
          <w:szCs w:val="24"/>
        </w:rPr>
      </w:pPr>
      <w:r w:rsidRPr="00FB7CFA">
        <w:rPr>
          <w:rFonts w:ascii="Garamond" w:hAnsi="Garamond"/>
          <w:b/>
          <w:sz w:val="24"/>
          <w:szCs w:val="24"/>
        </w:rPr>
        <w:t xml:space="preserve">Turistički ured i tijela TZ VSŽ </w:t>
      </w:r>
    </w:p>
    <w:p w:rsidR="004E38AB" w:rsidRPr="00FB7CFA" w:rsidRDefault="004E38AB" w:rsidP="004E38AB">
      <w:pPr>
        <w:pStyle w:val="Tijeloteksta3"/>
        <w:ind w:firstLine="708"/>
        <w:rPr>
          <w:rFonts w:ascii="Garamond" w:hAnsi="Garamond"/>
        </w:rPr>
      </w:pPr>
      <w:r w:rsidRPr="00FB7CFA">
        <w:rPr>
          <w:rFonts w:ascii="Garamond" w:hAnsi="Garamond"/>
        </w:rPr>
        <w:t>Turistički ured Turističke zajednice Vukovarsko – srijemske županije upošljava direktoricu Turističkog ureda</w:t>
      </w:r>
      <w:r>
        <w:rPr>
          <w:rFonts w:ascii="Garamond" w:hAnsi="Garamond"/>
        </w:rPr>
        <w:t xml:space="preserve">, jednu </w:t>
      </w:r>
      <w:r w:rsidRPr="00FB7CFA">
        <w:rPr>
          <w:rFonts w:ascii="Garamond" w:hAnsi="Garamond"/>
        </w:rPr>
        <w:t xml:space="preserve">stručnu suradnicu </w:t>
      </w:r>
      <w:r>
        <w:rPr>
          <w:rFonts w:ascii="Garamond" w:hAnsi="Garamond"/>
        </w:rPr>
        <w:t>i jednu suradnicu, obje</w:t>
      </w:r>
      <w:r w:rsidRPr="00FB7CFA">
        <w:rPr>
          <w:rFonts w:ascii="Garamond" w:hAnsi="Garamond"/>
        </w:rPr>
        <w:t xml:space="preserve"> na Ugovor na </w:t>
      </w:r>
      <w:r w:rsidR="00DA654F">
        <w:rPr>
          <w:rFonts w:ascii="Garamond" w:hAnsi="Garamond"/>
        </w:rPr>
        <w:t>ne</w:t>
      </w:r>
      <w:r w:rsidRPr="00FB7CFA">
        <w:rPr>
          <w:rFonts w:ascii="Garamond" w:hAnsi="Garamond"/>
        </w:rPr>
        <w:t xml:space="preserve">određeno vrijeme. </w:t>
      </w:r>
      <w:r>
        <w:rPr>
          <w:rFonts w:ascii="Garamond" w:hAnsi="Garamond"/>
        </w:rPr>
        <w:t xml:space="preserve">TZ VSŽ redovno je javnost informirala o svojim aktivnostima putem konferencija za medije, objava na web stranici kao i objave dokumenata TZ VSŽ. </w:t>
      </w:r>
    </w:p>
    <w:p w:rsidR="004E38AB" w:rsidRDefault="004E38AB" w:rsidP="004E38AB">
      <w:pPr>
        <w:pStyle w:val="Tijeloteksta3"/>
        <w:ind w:firstLine="708"/>
        <w:rPr>
          <w:rFonts w:ascii="Garamond" w:hAnsi="Garamond"/>
        </w:rPr>
      </w:pPr>
      <w:r w:rsidRPr="00FB7CFA">
        <w:rPr>
          <w:rFonts w:ascii="Garamond" w:hAnsi="Garamond"/>
        </w:rPr>
        <w:t xml:space="preserve">Tijela TZ VSŽ redovito su održavala svoje sjednice, a održano je ukupno </w:t>
      </w:r>
      <w:r w:rsidR="00DA654F">
        <w:rPr>
          <w:rFonts w:ascii="Garamond" w:hAnsi="Garamond"/>
        </w:rPr>
        <w:t>pet</w:t>
      </w:r>
      <w:r w:rsidRPr="00FB7CFA">
        <w:rPr>
          <w:rFonts w:ascii="Garamond" w:hAnsi="Garamond"/>
        </w:rPr>
        <w:t xml:space="preserve">  sjednic</w:t>
      </w:r>
      <w:r w:rsidR="00DA654F">
        <w:rPr>
          <w:rFonts w:ascii="Garamond" w:hAnsi="Garamond"/>
        </w:rPr>
        <w:t>a</w:t>
      </w:r>
      <w:r w:rsidRPr="00FB7CFA">
        <w:rPr>
          <w:rFonts w:ascii="Garamond" w:hAnsi="Garamond"/>
        </w:rPr>
        <w:t xml:space="preserve"> Turističkog vijeća, dvije sjednice Skupštine i dvije sjednice Nadzornog odbora.</w:t>
      </w:r>
    </w:p>
    <w:p w:rsidR="00E90856" w:rsidRDefault="00E90856" w:rsidP="00E90856">
      <w:pPr>
        <w:numPr>
          <w:ilvl w:val="0"/>
          <w:numId w:val="9"/>
        </w:numPr>
        <w:spacing w:after="200" w:line="276" w:lineRule="auto"/>
        <w:contextualSpacing/>
        <w:rPr>
          <w:rFonts w:ascii="Garamond" w:hAnsi="Garamond"/>
          <w:b/>
          <w:sz w:val="28"/>
          <w:szCs w:val="28"/>
        </w:rPr>
      </w:pPr>
      <w:r w:rsidRPr="002E6B1E">
        <w:rPr>
          <w:rFonts w:ascii="Garamond" w:hAnsi="Garamond"/>
          <w:b/>
          <w:sz w:val="28"/>
          <w:szCs w:val="28"/>
        </w:rPr>
        <w:lastRenderedPageBreak/>
        <w:t>PRILOZI</w:t>
      </w:r>
    </w:p>
    <w:p w:rsidR="00DF0C33" w:rsidRPr="002E6B1E" w:rsidRDefault="00DF0C33" w:rsidP="00DF0C33">
      <w:pPr>
        <w:spacing w:after="200" w:line="276" w:lineRule="auto"/>
        <w:ind w:left="720"/>
        <w:contextualSpacing/>
        <w:rPr>
          <w:rFonts w:ascii="Garamond" w:hAnsi="Garamond"/>
          <w:b/>
          <w:sz w:val="28"/>
          <w:szCs w:val="28"/>
        </w:rPr>
      </w:pPr>
    </w:p>
    <w:p w:rsidR="00E90856" w:rsidRPr="002E6B1E" w:rsidRDefault="00E90856" w:rsidP="00E90856">
      <w:pPr>
        <w:jc w:val="center"/>
        <w:rPr>
          <w:rFonts w:ascii="Garamond" w:hAnsi="Garamond"/>
          <w:b/>
          <w:u w:val="single"/>
        </w:rPr>
      </w:pPr>
      <w:r w:rsidRPr="002E6B1E">
        <w:rPr>
          <w:rFonts w:ascii="Garamond" w:hAnsi="Garamond"/>
          <w:b/>
          <w:u w:val="single"/>
        </w:rPr>
        <w:t>PODACI O TURISTIČKOM PROMETU ZA 2018. GODINU</w:t>
      </w:r>
    </w:p>
    <w:p w:rsidR="00E90856" w:rsidRPr="002E6B1E" w:rsidRDefault="00E90856" w:rsidP="00E90856">
      <w:pPr>
        <w:jc w:val="center"/>
        <w:rPr>
          <w:rFonts w:ascii="Garamond" w:hAnsi="Garamond"/>
          <w:b/>
          <w:u w:val="singl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421"/>
        <w:gridCol w:w="677"/>
        <w:gridCol w:w="772"/>
        <w:gridCol w:w="1037"/>
        <w:gridCol w:w="677"/>
        <w:gridCol w:w="772"/>
        <w:gridCol w:w="1037"/>
        <w:gridCol w:w="896"/>
        <w:gridCol w:w="1011"/>
      </w:tblGrid>
      <w:tr w:rsidR="00E90856" w:rsidRPr="002E6B1E" w:rsidTr="00E90856">
        <w:trPr>
          <w:tblHeader/>
          <w:tblCellSpacing w:w="0" w:type="dxa"/>
        </w:trPr>
        <w:tc>
          <w:tcPr>
            <w:tcW w:w="0" w:type="auto"/>
            <w:gridSpan w:val="10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 xml:space="preserve">Županijska turistička zajednica: </w:t>
            </w:r>
            <w:r w:rsidRPr="002E6B1E">
              <w:rPr>
                <w:rFonts w:ascii="Garamond" w:hAnsi="Garamond"/>
                <w:b/>
                <w:bCs/>
              </w:rPr>
              <w:t>Vukovarsko-srijemska</w:t>
            </w:r>
          </w:p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 xml:space="preserve">Vremenski period </w:t>
            </w:r>
            <w:r w:rsidRPr="002E6B1E">
              <w:rPr>
                <w:rFonts w:ascii="Garamond" w:hAnsi="Garamond"/>
                <w:b/>
                <w:bCs/>
              </w:rPr>
              <w:t>Siječanj - Prosinac 2018</w:t>
            </w:r>
          </w:p>
          <w:p w:rsidR="00E90856" w:rsidRPr="002E6B1E" w:rsidRDefault="00E90856" w:rsidP="00E90856">
            <w:pPr>
              <w:rPr>
                <w:rFonts w:ascii="Garamond" w:hAnsi="Garamond"/>
              </w:rPr>
            </w:pPr>
          </w:p>
        </w:tc>
      </w:tr>
      <w:tr w:rsidR="00E90856" w:rsidRPr="002E6B1E" w:rsidTr="00E90856">
        <w:trPr>
          <w:tblHeader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Siječanj - Prosinac 2018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Siječanj - Prosinac 2017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indeks 2018 / 2017</w:t>
            </w:r>
          </w:p>
        </w:tc>
      </w:tr>
      <w:tr w:rsidR="00E90856" w:rsidRPr="002E6B1E" w:rsidTr="00E90856">
        <w:trPr>
          <w:tblHeader/>
          <w:tblCellSpacing w:w="0" w:type="dxa"/>
        </w:trPr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zemlja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dolasci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noćenja</w:t>
            </w:r>
          </w:p>
        </w:tc>
        <w:tc>
          <w:tcPr>
            <w:tcW w:w="0" w:type="auto"/>
            <w:noWrap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% noćenja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dolasci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noćenja</w:t>
            </w:r>
          </w:p>
        </w:tc>
        <w:tc>
          <w:tcPr>
            <w:tcW w:w="0" w:type="auto"/>
            <w:noWrap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% noćenja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dolasci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 xml:space="preserve">noćenja </w:t>
            </w:r>
          </w:p>
        </w:tc>
      </w:tr>
      <w:tr w:rsidR="00E90856" w:rsidRPr="002E6B1E" w:rsidTr="00E90856">
        <w:trPr>
          <w:tblCellSpacing w:w="0" w:type="dxa"/>
        </w:trPr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  <w:b/>
              </w:rPr>
            </w:pPr>
            <w:r w:rsidRPr="002E6B1E">
              <w:rPr>
                <w:rFonts w:ascii="Garamond" w:hAnsi="Garamond"/>
                <w:b/>
              </w:rPr>
              <w:t>Ukupno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  <w:b/>
              </w:rPr>
            </w:pPr>
            <w:r w:rsidRPr="002E6B1E">
              <w:rPr>
                <w:rFonts w:ascii="Garamond" w:hAnsi="Garamond"/>
                <w:b/>
              </w:rPr>
              <w:t>85.006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  <w:b/>
              </w:rPr>
            </w:pPr>
            <w:r w:rsidRPr="002E6B1E">
              <w:rPr>
                <w:rFonts w:ascii="Garamond" w:hAnsi="Garamond"/>
                <w:b/>
              </w:rPr>
              <w:t>148.112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  <w:b/>
              </w:rPr>
            </w:pPr>
            <w:r w:rsidRPr="002E6B1E">
              <w:rPr>
                <w:rFonts w:ascii="Garamond" w:hAnsi="Garamond"/>
                <w:b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  <w:b/>
              </w:rPr>
            </w:pPr>
            <w:r w:rsidRPr="002E6B1E">
              <w:rPr>
                <w:rFonts w:ascii="Garamond" w:hAnsi="Garamond"/>
                <w:b/>
              </w:rPr>
              <w:t>93.034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  <w:b/>
              </w:rPr>
            </w:pPr>
            <w:r w:rsidRPr="002E6B1E">
              <w:rPr>
                <w:rFonts w:ascii="Garamond" w:hAnsi="Garamond"/>
                <w:b/>
              </w:rPr>
              <w:t>151.419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  <w:b/>
              </w:rPr>
            </w:pPr>
            <w:r w:rsidRPr="002E6B1E">
              <w:rPr>
                <w:rFonts w:ascii="Garamond" w:hAnsi="Garamond"/>
                <w:b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  <w:b/>
              </w:rPr>
            </w:pPr>
            <w:r w:rsidRPr="002E6B1E">
              <w:rPr>
                <w:rFonts w:ascii="Garamond" w:hAnsi="Garamond"/>
                <w:b/>
              </w:rPr>
              <w:t>91,37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  <w:b/>
              </w:rPr>
            </w:pPr>
            <w:r w:rsidRPr="002E6B1E">
              <w:rPr>
                <w:rFonts w:ascii="Garamond" w:hAnsi="Garamond"/>
                <w:b/>
              </w:rPr>
              <w:t>97,82</w:t>
            </w:r>
          </w:p>
        </w:tc>
      </w:tr>
      <w:tr w:rsidR="00E90856" w:rsidRPr="002E6B1E" w:rsidTr="00E90856">
        <w:trPr>
          <w:tblCellSpacing w:w="0" w:type="dxa"/>
        </w:trPr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Domaći turisti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70.826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117.802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79,54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72.477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118.589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78,31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97,72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99,34</w:t>
            </w:r>
          </w:p>
        </w:tc>
      </w:tr>
      <w:tr w:rsidR="00E90856" w:rsidRPr="002E6B1E" w:rsidTr="00E90856">
        <w:trPr>
          <w:tblCellSpacing w:w="0" w:type="dxa"/>
        </w:trPr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Strani turisti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14.180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 xml:space="preserve"> 30.310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20,46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20.557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32.830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21,69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68,98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92,32</w:t>
            </w:r>
          </w:p>
        </w:tc>
      </w:tr>
    </w:tbl>
    <w:p w:rsidR="00E90856" w:rsidRPr="002E6B1E" w:rsidRDefault="00E90856" w:rsidP="00E90856">
      <w:pPr>
        <w:jc w:val="both"/>
        <w:rPr>
          <w:rFonts w:ascii="Garamond" w:hAnsi="Garamond"/>
        </w:rPr>
      </w:pPr>
    </w:p>
    <w:p w:rsidR="00E90856" w:rsidRPr="002E6B1E" w:rsidRDefault="00E90856" w:rsidP="00E90856"/>
    <w:p w:rsidR="00E90856" w:rsidRPr="002E6B1E" w:rsidRDefault="00E90856" w:rsidP="00E90856"/>
    <w:p w:rsidR="00E90856" w:rsidRPr="00E90856" w:rsidRDefault="00E90856" w:rsidP="00E90856">
      <w:pPr>
        <w:rPr>
          <w:rFonts w:ascii="Garamond" w:hAnsi="Garamond"/>
          <w:b/>
        </w:rPr>
      </w:pPr>
      <w:r w:rsidRPr="00E90856">
        <w:rPr>
          <w:rFonts w:ascii="Garamond" w:hAnsi="Garamond"/>
          <w:b/>
        </w:rPr>
        <w:t>Podaci o zaduženju i naplati boravišne pristojbe:</w:t>
      </w:r>
    </w:p>
    <w:p w:rsidR="00E90856" w:rsidRPr="00E90856" w:rsidRDefault="00E90856" w:rsidP="00E90856">
      <w:pPr>
        <w:rPr>
          <w:rFonts w:ascii="Garamond" w:hAnsi="Garamond"/>
          <w:b/>
        </w:rPr>
      </w:pPr>
    </w:p>
    <w:tbl>
      <w:tblPr>
        <w:tblW w:w="9515" w:type="dxa"/>
        <w:tblLook w:val="04A0" w:firstRow="1" w:lastRow="0" w:firstColumn="1" w:lastColumn="0" w:noHBand="0" w:noVBand="1"/>
      </w:tblPr>
      <w:tblGrid>
        <w:gridCol w:w="1774"/>
        <w:gridCol w:w="1476"/>
        <w:gridCol w:w="1408"/>
        <w:gridCol w:w="1129"/>
        <w:gridCol w:w="1279"/>
        <w:gridCol w:w="1408"/>
        <w:gridCol w:w="1041"/>
      </w:tblGrid>
      <w:tr w:rsidR="00E90856" w:rsidRPr="00E90856" w:rsidTr="00E90856">
        <w:trPr>
          <w:trHeight w:val="264"/>
        </w:trPr>
        <w:tc>
          <w:tcPr>
            <w:tcW w:w="3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56" w:rsidRPr="00E90856" w:rsidRDefault="00E90856" w:rsidP="00E90856">
            <w:pPr>
              <w:rPr>
                <w:rFonts w:ascii="Garamond" w:hAnsi="Garamond" w:cs="Tahoma"/>
              </w:rPr>
            </w:pPr>
            <w:r w:rsidRPr="00E90856">
              <w:rPr>
                <w:rFonts w:ascii="Garamond" w:hAnsi="Garamond" w:cs="Tahoma"/>
              </w:rPr>
              <w:t>Naziv izvještaja: Gradovi/Općine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56" w:rsidRPr="00E90856" w:rsidRDefault="00E90856" w:rsidP="00E90856">
            <w:pPr>
              <w:rPr>
                <w:rFonts w:ascii="Garamond" w:hAnsi="Garamond" w:cs="Tahoma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56" w:rsidRPr="00E90856" w:rsidRDefault="00E90856" w:rsidP="00E90856">
            <w:pPr>
              <w:rPr>
                <w:rFonts w:ascii="Garamond" w:hAnsi="Garamond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56" w:rsidRPr="00E90856" w:rsidRDefault="00E90856" w:rsidP="00E90856">
            <w:pPr>
              <w:rPr>
                <w:rFonts w:ascii="Garamond" w:hAnsi="Garamond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56" w:rsidRPr="00E90856" w:rsidRDefault="00E90856" w:rsidP="00E90856">
            <w:pPr>
              <w:rPr>
                <w:rFonts w:ascii="Garamond" w:hAnsi="Garamond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56" w:rsidRPr="00E90856" w:rsidRDefault="00E90856" w:rsidP="00E90856">
            <w:pPr>
              <w:rPr>
                <w:rFonts w:ascii="Garamond" w:hAnsi="Garamond"/>
              </w:rPr>
            </w:pPr>
          </w:p>
        </w:tc>
      </w:tr>
      <w:tr w:rsidR="00E90856" w:rsidRPr="00E90856" w:rsidTr="00E90856">
        <w:trPr>
          <w:trHeight w:val="264"/>
        </w:trPr>
        <w:tc>
          <w:tcPr>
            <w:tcW w:w="4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56" w:rsidRPr="00E90856" w:rsidRDefault="00E90856" w:rsidP="00E90856">
            <w:pPr>
              <w:rPr>
                <w:rFonts w:ascii="Garamond" w:hAnsi="Garamond" w:cs="Tahoma"/>
              </w:rPr>
            </w:pPr>
            <w:r w:rsidRPr="00E90856">
              <w:rPr>
                <w:rFonts w:ascii="Garamond" w:hAnsi="Garamond" w:cs="Tahoma"/>
              </w:rPr>
              <w:t>Izvještaj izradio: vukovarsko-srijemska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56" w:rsidRPr="00E90856" w:rsidRDefault="00E90856" w:rsidP="00E90856">
            <w:pPr>
              <w:rPr>
                <w:rFonts w:ascii="Garamond" w:hAnsi="Garamond" w:cs="Tahoma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56" w:rsidRPr="00E90856" w:rsidRDefault="00E90856" w:rsidP="00E90856">
            <w:pPr>
              <w:rPr>
                <w:rFonts w:ascii="Garamond" w:hAnsi="Garamond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56" w:rsidRPr="00E90856" w:rsidRDefault="00E90856" w:rsidP="00E90856">
            <w:pPr>
              <w:rPr>
                <w:rFonts w:ascii="Garamond" w:hAnsi="Garamond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56" w:rsidRPr="00E90856" w:rsidRDefault="00E90856" w:rsidP="00E90856">
            <w:pPr>
              <w:rPr>
                <w:rFonts w:ascii="Garamond" w:hAnsi="Garamond"/>
              </w:rPr>
            </w:pPr>
          </w:p>
        </w:tc>
      </w:tr>
      <w:tr w:rsidR="00E90856" w:rsidRPr="00E90856" w:rsidTr="00E90856">
        <w:trPr>
          <w:trHeight w:val="264"/>
        </w:trPr>
        <w:tc>
          <w:tcPr>
            <w:tcW w:w="3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56" w:rsidRPr="00E90856" w:rsidRDefault="00E90856" w:rsidP="00E90856">
            <w:pPr>
              <w:rPr>
                <w:rFonts w:ascii="Garamond" w:hAnsi="Garamond" w:cs="Tahoma"/>
              </w:rPr>
            </w:pPr>
            <w:r w:rsidRPr="00E90856">
              <w:rPr>
                <w:rFonts w:ascii="Garamond" w:hAnsi="Garamond" w:cs="Tahoma"/>
              </w:rPr>
              <w:t>Parametri izvještaja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56" w:rsidRPr="00E90856" w:rsidRDefault="00E90856" w:rsidP="00E90856">
            <w:pPr>
              <w:rPr>
                <w:rFonts w:ascii="Garamond" w:hAnsi="Garamond" w:cs="Tahoma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56" w:rsidRPr="00E90856" w:rsidRDefault="00E90856" w:rsidP="00E90856">
            <w:pPr>
              <w:rPr>
                <w:rFonts w:ascii="Garamond" w:hAnsi="Garamond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56" w:rsidRPr="00E90856" w:rsidRDefault="00E90856" w:rsidP="00E90856">
            <w:pPr>
              <w:rPr>
                <w:rFonts w:ascii="Garamond" w:hAnsi="Garamond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56" w:rsidRPr="00E90856" w:rsidRDefault="00E90856" w:rsidP="00E90856">
            <w:pPr>
              <w:rPr>
                <w:rFonts w:ascii="Garamond" w:hAnsi="Garamond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56" w:rsidRPr="00E90856" w:rsidRDefault="00E90856" w:rsidP="00E90856">
            <w:pPr>
              <w:rPr>
                <w:rFonts w:ascii="Garamond" w:hAnsi="Garamond"/>
              </w:rPr>
            </w:pPr>
          </w:p>
        </w:tc>
      </w:tr>
      <w:tr w:rsidR="00E90856" w:rsidRPr="00E90856" w:rsidTr="00E90856">
        <w:trPr>
          <w:trHeight w:val="264"/>
        </w:trPr>
        <w:tc>
          <w:tcPr>
            <w:tcW w:w="7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56" w:rsidRPr="00E90856" w:rsidRDefault="00E90856" w:rsidP="00E90856">
            <w:pPr>
              <w:rPr>
                <w:rFonts w:ascii="Garamond" w:hAnsi="Garamond" w:cs="Tahoma"/>
              </w:rPr>
            </w:pPr>
            <w:r w:rsidRPr="00E90856">
              <w:rPr>
                <w:rFonts w:ascii="Garamond" w:hAnsi="Garamond" w:cs="Tahoma"/>
              </w:rPr>
              <w:t>Datum: Od datuma = 1.1.2018.; Do datuma = 31.12.2018.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56" w:rsidRPr="00E90856" w:rsidRDefault="00E90856" w:rsidP="00E90856">
            <w:pPr>
              <w:rPr>
                <w:rFonts w:ascii="Garamond" w:hAnsi="Garamond" w:cs="Tahoma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56" w:rsidRPr="00E90856" w:rsidRDefault="00E90856" w:rsidP="00E90856">
            <w:pPr>
              <w:rPr>
                <w:rFonts w:ascii="Garamond" w:hAnsi="Garamond"/>
              </w:rPr>
            </w:pPr>
          </w:p>
        </w:tc>
      </w:tr>
      <w:tr w:rsidR="00E90856" w:rsidRPr="00E90856" w:rsidTr="00E90856">
        <w:trPr>
          <w:trHeight w:val="264"/>
        </w:trPr>
        <w:tc>
          <w:tcPr>
            <w:tcW w:w="95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56" w:rsidRPr="00E90856" w:rsidRDefault="00E90856" w:rsidP="00E90856">
            <w:pPr>
              <w:rPr>
                <w:rFonts w:ascii="Garamond" w:hAnsi="Garamond" w:cs="Tahoma"/>
              </w:rPr>
            </w:pPr>
            <w:r w:rsidRPr="00E90856">
              <w:rPr>
                <w:rFonts w:ascii="Garamond" w:hAnsi="Garamond" w:cs="Tahoma"/>
              </w:rPr>
              <w:t>Vrsta naplate: Oslobođeni; Komercijalni – po noćenju; Komercijalni – po noćenju - kampovi; Nekomercijalni; Komercijalni – paušalno</w:t>
            </w:r>
          </w:p>
        </w:tc>
      </w:tr>
      <w:tr w:rsidR="00E90856" w:rsidRPr="00E90856" w:rsidTr="00E90856">
        <w:trPr>
          <w:trHeight w:val="264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56" w:rsidRPr="00E90856" w:rsidRDefault="00E90856" w:rsidP="00E90856">
            <w:pPr>
              <w:rPr>
                <w:rFonts w:ascii="Garamond" w:hAnsi="Garamond" w:cs="Tahom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56" w:rsidRPr="00E90856" w:rsidRDefault="00E90856" w:rsidP="00E90856">
            <w:pPr>
              <w:rPr>
                <w:rFonts w:ascii="Garamond" w:hAnsi="Garamond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56" w:rsidRPr="00E90856" w:rsidRDefault="00E90856" w:rsidP="00E90856">
            <w:pPr>
              <w:rPr>
                <w:rFonts w:ascii="Garamond" w:hAnsi="Garamond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56" w:rsidRPr="00E90856" w:rsidRDefault="00E90856" w:rsidP="00E90856">
            <w:pPr>
              <w:rPr>
                <w:rFonts w:ascii="Garamond" w:hAnsi="Garamond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56" w:rsidRPr="00E90856" w:rsidRDefault="00E90856" w:rsidP="00E90856">
            <w:pPr>
              <w:rPr>
                <w:rFonts w:ascii="Garamond" w:hAnsi="Garamond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56" w:rsidRPr="00E90856" w:rsidRDefault="00E90856" w:rsidP="00E90856">
            <w:pPr>
              <w:rPr>
                <w:rFonts w:ascii="Garamond" w:hAnsi="Garamond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56" w:rsidRPr="00E90856" w:rsidRDefault="00E90856" w:rsidP="00E90856">
            <w:pPr>
              <w:rPr>
                <w:rFonts w:ascii="Garamond" w:hAnsi="Garamond"/>
              </w:rPr>
            </w:pPr>
          </w:p>
        </w:tc>
      </w:tr>
      <w:tr w:rsidR="00E90856" w:rsidRPr="00E90856" w:rsidTr="00E90856">
        <w:trPr>
          <w:trHeight w:val="267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856" w:rsidRPr="00E90856" w:rsidRDefault="00E90856" w:rsidP="00E90856">
            <w:pPr>
              <w:jc w:val="center"/>
              <w:rPr>
                <w:rFonts w:ascii="Garamond" w:hAnsi="Garamond" w:cs="Tahoma"/>
                <w:b/>
                <w:bCs/>
              </w:rPr>
            </w:pPr>
            <w:r w:rsidRPr="00E90856">
              <w:rPr>
                <w:rFonts w:ascii="Garamond" w:hAnsi="Garamond" w:cs="Tahoma"/>
                <w:b/>
                <w:bCs/>
              </w:rPr>
              <w:t>Grad/općina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856" w:rsidRPr="00E90856" w:rsidRDefault="00E90856" w:rsidP="00E90856">
            <w:pPr>
              <w:jc w:val="center"/>
              <w:rPr>
                <w:rFonts w:ascii="Garamond" w:hAnsi="Garamond" w:cs="Tahoma"/>
                <w:b/>
                <w:bCs/>
              </w:rPr>
            </w:pPr>
            <w:r w:rsidRPr="00E90856">
              <w:rPr>
                <w:rFonts w:ascii="Garamond" w:hAnsi="Garamond" w:cs="Tahoma"/>
                <w:b/>
                <w:bCs/>
              </w:rPr>
              <w:t>Zaduženje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856" w:rsidRPr="00E90856" w:rsidRDefault="00E90856" w:rsidP="00E90856">
            <w:pPr>
              <w:jc w:val="center"/>
              <w:rPr>
                <w:rFonts w:ascii="Garamond" w:hAnsi="Garamond" w:cs="Tahoma"/>
                <w:b/>
                <w:bCs/>
              </w:rPr>
            </w:pPr>
            <w:r w:rsidRPr="00E90856">
              <w:rPr>
                <w:rFonts w:ascii="Garamond" w:hAnsi="Garamond" w:cs="Tahoma"/>
                <w:b/>
                <w:bCs/>
              </w:rPr>
              <w:t>Uplata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856" w:rsidRPr="00E90856" w:rsidRDefault="00E90856" w:rsidP="00E90856">
            <w:pPr>
              <w:jc w:val="center"/>
              <w:rPr>
                <w:rFonts w:ascii="Garamond" w:hAnsi="Garamond" w:cs="Tahoma"/>
                <w:b/>
                <w:bCs/>
              </w:rPr>
            </w:pPr>
            <w:r w:rsidRPr="00E90856">
              <w:rPr>
                <w:rFonts w:ascii="Garamond" w:hAnsi="Garamond" w:cs="Tahoma"/>
                <w:b/>
                <w:bCs/>
              </w:rPr>
              <w:t>Razlika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856" w:rsidRPr="00E90856" w:rsidRDefault="00E90856" w:rsidP="00E90856">
            <w:pPr>
              <w:jc w:val="center"/>
              <w:rPr>
                <w:rFonts w:ascii="Garamond" w:hAnsi="Garamond" w:cs="Tahoma"/>
                <w:b/>
                <w:bCs/>
              </w:rPr>
            </w:pPr>
            <w:r w:rsidRPr="00E90856">
              <w:rPr>
                <w:rFonts w:ascii="Garamond" w:hAnsi="Garamond" w:cs="Tahoma"/>
                <w:b/>
                <w:bCs/>
              </w:rPr>
              <w:t>Donos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856" w:rsidRPr="00E90856" w:rsidRDefault="00E90856" w:rsidP="00E90856">
            <w:pPr>
              <w:jc w:val="center"/>
              <w:rPr>
                <w:rFonts w:ascii="Garamond" w:hAnsi="Garamond" w:cs="Tahoma"/>
                <w:b/>
                <w:bCs/>
              </w:rPr>
            </w:pPr>
            <w:r w:rsidRPr="00E90856">
              <w:rPr>
                <w:rFonts w:ascii="Garamond" w:hAnsi="Garamond" w:cs="Tahoma"/>
                <w:b/>
                <w:bCs/>
              </w:rPr>
              <w:t>Saldo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56" w:rsidRPr="00E90856" w:rsidRDefault="00E90856" w:rsidP="00E90856">
            <w:pPr>
              <w:jc w:val="center"/>
              <w:rPr>
                <w:rFonts w:ascii="Garamond" w:hAnsi="Garamond" w:cs="Tahoma"/>
                <w:b/>
                <w:bCs/>
              </w:rPr>
            </w:pPr>
          </w:p>
        </w:tc>
      </w:tr>
      <w:tr w:rsidR="00E90856" w:rsidRPr="00E90856" w:rsidTr="00E90856">
        <w:trPr>
          <w:trHeight w:val="264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56" w:rsidRPr="00E90856" w:rsidRDefault="00E90856" w:rsidP="00E90856">
            <w:pPr>
              <w:rPr>
                <w:rFonts w:ascii="Garamond" w:hAnsi="Garamond" w:cs="Tahoma"/>
              </w:rPr>
            </w:pPr>
            <w:r w:rsidRPr="00E90856">
              <w:rPr>
                <w:rFonts w:ascii="Garamond" w:hAnsi="Garamond" w:cs="Tahoma"/>
              </w:rPr>
              <w:t>Vukovar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56" w:rsidRPr="00E90856" w:rsidRDefault="00E90856" w:rsidP="00E90856">
            <w:pPr>
              <w:jc w:val="right"/>
              <w:rPr>
                <w:rFonts w:ascii="Garamond" w:hAnsi="Garamond" w:cs="Tahoma"/>
              </w:rPr>
            </w:pPr>
            <w:r w:rsidRPr="00E90856">
              <w:rPr>
                <w:rFonts w:ascii="Garamond" w:hAnsi="Garamond" w:cs="Tahoma"/>
              </w:rPr>
              <w:t>160.560,25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56" w:rsidRPr="00E90856" w:rsidRDefault="00E90856" w:rsidP="00E90856">
            <w:pPr>
              <w:jc w:val="right"/>
              <w:rPr>
                <w:rFonts w:ascii="Garamond" w:hAnsi="Garamond" w:cs="Tahoma"/>
              </w:rPr>
            </w:pPr>
            <w:r w:rsidRPr="00E90856">
              <w:rPr>
                <w:rFonts w:ascii="Garamond" w:hAnsi="Garamond" w:cs="Tahoma"/>
              </w:rPr>
              <w:t>109.312,25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56" w:rsidRPr="00E90856" w:rsidRDefault="00E90856" w:rsidP="00E90856">
            <w:pPr>
              <w:jc w:val="center"/>
              <w:rPr>
                <w:rFonts w:ascii="Garamond" w:hAnsi="Garamond" w:cs="Tahoma"/>
              </w:rPr>
            </w:pPr>
            <w:r w:rsidRPr="00E90856">
              <w:rPr>
                <w:rFonts w:ascii="Garamond" w:hAnsi="Garamond" w:cs="Tahoma"/>
              </w:rPr>
              <w:t>51.248,00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56" w:rsidRPr="00E90856" w:rsidRDefault="00E90856" w:rsidP="00E90856">
            <w:pPr>
              <w:jc w:val="right"/>
              <w:rPr>
                <w:rFonts w:ascii="Garamond" w:hAnsi="Garamond" w:cs="Tahoma"/>
              </w:rPr>
            </w:pPr>
            <w:r w:rsidRPr="00E90856">
              <w:rPr>
                <w:rFonts w:ascii="Garamond" w:hAnsi="Garamond" w:cs="Tahoma"/>
              </w:rPr>
              <w:t>76.165,05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56" w:rsidRPr="00E90856" w:rsidRDefault="00E90856" w:rsidP="00E90856">
            <w:pPr>
              <w:jc w:val="right"/>
              <w:rPr>
                <w:rFonts w:ascii="Garamond" w:hAnsi="Garamond" w:cs="Tahoma"/>
              </w:rPr>
            </w:pPr>
            <w:r w:rsidRPr="00E90856">
              <w:rPr>
                <w:rFonts w:ascii="Garamond" w:hAnsi="Garamond" w:cs="Tahoma"/>
              </w:rPr>
              <w:t>127.413,05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56" w:rsidRPr="00E90856" w:rsidRDefault="00E90856" w:rsidP="00E90856">
            <w:pPr>
              <w:jc w:val="right"/>
              <w:rPr>
                <w:rFonts w:ascii="Garamond" w:hAnsi="Garamond" w:cs="Tahoma"/>
              </w:rPr>
            </w:pPr>
          </w:p>
        </w:tc>
      </w:tr>
      <w:tr w:rsidR="00E90856" w:rsidRPr="00E90856" w:rsidTr="00E90856">
        <w:trPr>
          <w:trHeight w:val="264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56" w:rsidRPr="00E90856" w:rsidRDefault="00E90856" w:rsidP="00E90856">
            <w:pPr>
              <w:rPr>
                <w:rFonts w:ascii="Garamond" w:hAnsi="Garamond" w:cs="Tahoma"/>
              </w:rPr>
            </w:pPr>
            <w:r w:rsidRPr="00E90856">
              <w:rPr>
                <w:rFonts w:ascii="Garamond" w:hAnsi="Garamond" w:cs="Tahoma"/>
              </w:rPr>
              <w:t>Vinkovci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56" w:rsidRPr="00E90856" w:rsidRDefault="00E90856" w:rsidP="00E90856">
            <w:pPr>
              <w:jc w:val="right"/>
              <w:rPr>
                <w:rFonts w:ascii="Garamond" w:hAnsi="Garamond" w:cs="Tahoma"/>
              </w:rPr>
            </w:pPr>
            <w:r w:rsidRPr="00E90856">
              <w:rPr>
                <w:rFonts w:ascii="Garamond" w:hAnsi="Garamond" w:cs="Tahoma"/>
              </w:rPr>
              <w:t>349.528,00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56" w:rsidRPr="00E90856" w:rsidRDefault="00E90856" w:rsidP="00E90856">
            <w:pPr>
              <w:jc w:val="right"/>
              <w:rPr>
                <w:rFonts w:ascii="Garamond" w:hAnsi="Garamond" w:cs="Tahoma"/>
              </w:rPr>
            </w:pPr>
            <w:r w:rsidRPr="00E90856">
              <w:rPr>
                <w:rFonts w:ascii="Garamond" w:hAnsi="Garamond" w:cs="Tahoma"/>
              </w:rPr>
              <w:t>341.686,50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56" w:rsidRPr="00E90856" w:rsidRDefault="00E90856" w:rsidP="00E90856">
            <w:pPr>
              <w:jc w:val="right"/>
              <w:rPr>
                <w:rFonts w:ascii="Garamond" w:hAnsi="Garamond" w:cs="Tahoma"/>
              </w:rPr>
            </w:pPr>
            <w:r w:rsidRPr="00E90856">
              <w:rPr>
                <w:rFonts w:ascii="Garamond" w:hAnsi="Garamond" w:cs="Tahoma"/>
              </w:rPr>
              <w:t>7.841,50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56" w:rsidRPr="00E90856" w:rsidRDefault="00E90856" w:rsidP="00E90856">
            <w:pPr>
              <w:jc w:val="right"/>
              <w:rPr>
                <w:rFonts w:ascii="Garamond" w:hAnsi="Garamond" w:cs="Tahoma"/>
              </w:rPr>
            </w:pPr>
            <w:r w:rsidRPr="00E90856">
              <w:rPr>
                <w:rFonts w:ascii="Garamond" w:hAnsi="Garamond" w:cs="Tahoma"/>
              </w:rPr>
              <w:t>17.583,88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56" w:rsidRPr="00E90856" w:rsidRDefault="00E90856" w:rsidP="00E90856">
            <w:pPr>
              <w:jc w:val="right"/>
              <w:rPr>
                <w:rFonts w:ascii="Garamond" w:hAnsi="Garamond" w:cs="Tahoma"/>
              </w:rPr>
            </w:pPr>
            <w:r w:rsidRPr="00E90856">
              <w:rPr>
                <w:rFonts w:ascii="Garamond" w:hAnsi="Garamond" w:cs="Tahoma"/>
              </w:rPr>
              <w:t>25.425,38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56" w:rsidRPr="00E90856" w:rsidRDefault="00E90856" w:rsidP="00E90856">
            <w:pPr>
              <w:jc w:val="right"/>
              <w:rPr>
                <w:rFonts w:ascii="Garamond" w:hAnsi="Garamond" w:cs="Tahoma"/>
              </w:rPr>
            </w:pPr>
          </w:p>
        </w:tc>
      </w:tr>
      <w:tr w:rsidR="00E90856" w:rsidRPr="00E90856" w:rsidTr="00E90856">
        <w:trPr>
          <w:trHeight w:val="264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56" w:rsidRPr="00E90856" w:rsidRDefault="00E90856" w:rsidP="00E90856">
            <w:pPr>
              <w:rPr>
                <w:rFonts w:ascii="Garamond" w:hAnsi="Garamond" w:cs="Tahoma"/>
              </w:rPr>
            </w:pPr>
            <w:r w:rsidRPr="00E90856">
              <w:rPr>
                <w:rFonts w:ascii="Garamond" w:hAnsi="Garamond" w:cs="Tahoma"/>
              </w:rPr>
              <w:t>Županja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56" w:rsidRPr="00E90856" w:rsidRDefault="00E90856" w:rsidP="00E90856">
            <w:pPr>
              <w:jc w:val="right"/>
              <w:rPr>
                <w:rFonts w:ascii="Garamond" w:hAnsi="Garamond" w:cs="Tahoma"/>
              </w:rPr>
            </w:pPr>
            <w:r w:rsidRPr="00E90856">
              <w:rPr>
                <w:rFonts w:ascii="Garamond" w:hAnsi="Garamond" w:cs="Tahoma"/>
              </w:rPr>
              <w:t>22.463,00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56" w:rsidRPr="00E90856" w:rsidRDefault="00E90856" w:rsidP="00E90856">
            <w:pPr>
              <w:jc w:val="right"/>
              <w:rPr>
                <w:rFonts w:ascii="Garamond" w:hAnsi="Garamond" w:cs="Tahoma"/>
              </w:rPr>
            </w:pPr>
            <w:r w:rsidRPr="00E90856">
              <w:rPr>
                <w:rFonts w:ascii="Garamond" w:hAnsi="Garamond" w:cs="Tahoma"/>
              </w:rPr>
              <w:t>17.821,00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56" w:rsidRPr="00E90856" w:rsidRDefault="00E90856" w:rsidP="00E90856">
            <w:pPr>
              <w:jc w:val="right"/>
              <w:rPr>
                <w:rFonts w:ascii="Garamond" w:hAnsi="Garamond" w:cs="Tahoma"/>
              </w:rPr>
            </w:pPr>
            <w:r w:rsidRPr="00E90856">
              <w:rPr>
                <w:rFonts w:ascii="Garamond" w:hAnsi="Garamond" w:cs="Tahoma"/>
              </w:rPr>
              <w:t>4.642,00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56" w:rsidRPr="00E90856" w:rsidRDefault="00E90856" w:rsidP="00E90856">
            <w:pPr>
              <w:jc w:val="right"/>
              <w:rPr>
                <w:rFonts w:ascii="Garamond" w:hAnsi="Garamond" w:cs="Tahoma"/>
              </w:rPr>
            </w:pPr>
            <w:r w:rsidRPr="00E90856">
              <w:rPr>
                <w:rFonts w:ascii="Garamond" w:hAnsi="Garamond" w:cs="Tahoma"/>
              </w:rPr>
              <w:t>5.628,00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56" w:rsidRPr="00E90856" w:rsidRDefault="00E90856" w:rsidP="00E90856">
            <w:pPr>
              <w:jc w:val="right"/>
              <w:rPr>
                <w:rFonts w:ascii="Garamond" w:hAnsi="Garamond" w:cs="Tahoma"/>
              </w:rPr>
            </w:pPr>
            <w:r w:rsidRPr="00E90856">
              <w:rPr>
                <w:rFonts w:ascii="Garamond" w:hAnsi="Garamond" w:cs="Tahoma"/>
              </w:rPr>
              <w:t>10.270,00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56" w:rsidRPr="00E90856" w:rsidRDefault="00E90856" w:rsidP="00E90856">
            <w:pPr>
              <w:jc w:val="right"/>
              <w:rPr>
                <w:rFonts w:ascii="Garamond" w:hAnsi="Garamond" w:cs="Tahoma"/>
              </w:rPr>
            </w:pPr>
          </w:p>
        </w:tc>
      </w:tr>
      <w:tr w:rsidR="00E90856" w:rsidRPr="00E90856" w:rsidTr="00E90856">
        <w:trPr>
          <w:trHeight w:val="264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56" w:rsidRPr="00E90856" w:rsidRDefault="00E90856" w:rsidP="00E90856">
            <w:pPr>
              <w:rPr>
                <w:rFonts w:ascii="Garamond" w:hAnsi="Garamond" w:cs="Tahoma"/>
              </w:rPr>
            </w:pPr>
            <w:r w:rsidRPr="00E90856">
              <w:rPr>
                <w:rFonts w:ascii="Garamond" w:hAnsi="Garamond" w:cs="Tahoma"/>
              </w:rPr>
              <w:t>Ilok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56" w:rsidRPr="00E90856" w:rsidRDefault="00E90856" w:rsidP="00E90856">
            <w:pPr>
              <w:jc w:val="right"/>
              <w:rPr>
                <w:rFonts w:ascii="Garamond" w:hAnsi="Garamond" w:cs="Tahoma"/>
              </w:rPr>
            </w:pPr>
            <w:r w:rsidRPr="00E90856">
              <w:rPr>
                <w:rFonts w:ascii="Garamond" w:hAnsi="Garamond" w:cs="Tahoma"/>
              </w:rPr>
              <w:t>57.192,00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56" w:rsidRPr="00E90856" w:rsidRDefault="00E90856" w:rsidP="00E90856">
            <w:pPr>
              <w:jc w:val="right"/>
              <w:rPr>
                <w:rFonts w:ascii="Garamond" w:hAnsi="Garamond" w:cs="Tahoma"/>
              </w:rPr>
            </w:pPr>
            <w:r w:rsidRPr="00E90856">
              <w:rPr>
                <w:rFonts w:ascii="Garamond" w:hAnsi="Garamond" w:cs="Tahoma"/>
              </w:rPr>
              <w:t>53.121,50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56" w:rsidRPr="00E90856" w:rsidRDefault="00E90856" w:rsidP="00E90856">
            <w:pPr>
              <w:jc w:val="right"/>
              <w:rPr>
                <w:rFonts w:ascii="Garamond" w:hAnsi="Garamond" w:cs="Tahoma"/>
              </w:rPr>
            </w:pPr>
            <w:r w:rsidRPr="00E90856">
              <w:rPr>
                <w:rFonts w:ascii="Garamond" w:hAnsi="Garamond" w:cs="Tahoma"/>
              </w:rPr>
              <w:t>4.070,50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56" w:rsidRPr="00E90856" w:rsidRDefault="00E90856" w:rsidP="00E90856">
            <w:pPr>
              <w:jc w:val="right"/>
              <w:rPr>
                <w:rFonts w:ascii="Garamond" w:hAnsi="Garamond" w:cs="Tahoma"/>
              </w:rPr>
            </w:pPr>
            <w:r w:rsidRPr="00E90856">
              <w:rPr>
                <w:rFonts w:ascii="Garamond" w:hAnsi="Garamond" w:cs="Tahoma"/>
              </w:rPr>
              <w:t>7.215,97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56" w:rsidRPr="00E90856" w:rsidRDefault="00E90856" w:rsidP="00E90856">
            <w:pPr>
              <w:jc w:val="right"/>
              <w:rPr>
                <w:rFonts w:ascii="Garamond" w:hAnsi="Garamond" w:cs="Tahoma"/>
              </w:rPr>
            </w:pPr>
            <w:r w:rsidRPr="00E90856">
              <w:rPr>
                <w:rFonts w:ascii="Garamond" w:hAnsi="Garamond" w:cs="Tahoma"/>
              </w:rPr>
              <w:t>11.286,47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56" w:rsidRPr="00E90856" w:rsidRDefault="00E90856" w:rsidP="00E90856">
            <w:pPr>
              <w:jc w:val="right"/>
              <w:rPr>
                <w:rFonts w:ascii="Garamond" w:hAnsi="Garamond" w:cs="Tahoma"/>
              </w:rPr>
            </w:pPr>
          </w:p>
        </w:tc>
      </w:tr>
      <w:tr w:rsidR="00E90856" w:rsidRPr="00E90856" w:rsidTr="00E90856">
        <w:trPr>
          <w:trHeight w:val="264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56" w:rsidRPr="00E90856" w:rsidRDefault="00E90856" w:rsidP="00E90856">
            <w:pPr>
              <w:rPr>
                <w:rFonts w:ascii="Garamond" w:hAnsi="Garamond" w:cs="Tahoma"/>
              </w:rPr>
            </w:pPr>
            <w:r w:rsidRPr="00E90856">
              <w:rPr>
                <w:rFonts w:ascii="Garamond" w:hAnsi="Garamond" w:cs="Tahoma"/>
              </w:rPr>
              <w:t>Bošnjaci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56" w:rsidRPr="00E90856" w:rsidRDefault="00E90856" w:rsidP="00E90856">
            <w:pPr>
              <w:jc w:val="right"/>
              <w:rPr>
                <w:rFonts w:ascii="Garamond" w:hAnsi="Garamond" w:cs="Tahoma"/>
              </w:rPr>
            </w:pPr>
            <w:r w:rsidRPr="00E90856">
              <w:rPr>
                <w:rFonts w:ascii="Garamond" w:hAnsi="Garamond" w:cs="Tahoma"/>
              </w:rPr>
              <w:t>4.620,00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56" w:rsidRPr="00E90856" w:rsidRDefault="00E90856" w:rsidP="00E90856">
            <w:pPr>
              <w:jc w:val="right"/>
              <w:rPr>
                <w:rFonts w:ascii="Garamond" w:hAnsi="Garamond" w:cs="Tahoma"/>
              </w:rPr>
            </w:pPr>
            <w:r w:rsidRPr="00E90856">
              <w:rPr>
                <w:rFonts w:ascii="Garamond" w:hAnsi="Garamond" w:cs="Tahoma"/>
              </w:rPr>
              <w:t>3.360,00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56" w:rsidRPr="00E90856" w:rsidRDefault="00E90856" w:rsidP="00E90856">
            <w:pPr>
              <w:jc w:val="right"/>
              <w:rPr>
                <w:rFonts w:ascii="Garamond" w:hAnsi="Garamond" w:cs="Tahoma"/>
              </w:rPr>
            </w:pPr>
            <w:r w:rsidRPr="00E90856">
              <w:rPr>
                <w:rFonts w:ascii="Garamond" w:hAnsi="Garamond" w:cs="Tahoma"/>
              </w:rPr>
              <w:t>1.260,00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56" w:rsidRPr="00E90856" w:rsidRDefault="00E90856" w:rsidP="00E90856">
            <w:pPr>
              <w:jc w:val="right"/>
              <w:rPr>
                <w:rFonts w:ascii="Garamond" w:hAnsi="Garamond" w:cs="Tahoma"/>
              </w:rPr>
            </w:pPr>
            <w:r w:rsidRPr="00E90856">
              <w:rPr>
                <w:rFonts w:ascii="Garamond" w:hAnsi="Garamond" w:cs="Tahoma"/>
              </w:rPr>
              <w:t>1.260,00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56" w:rsidRPr="00E90856" w:rsidRDefault="00E90856" w:rsidP="00E90856">
            <w:pPr>
              <w:jc w:val="right"/>
              <w:rPr>
                <w:rFonts w:ascii="Garamond" w:hAnsi="Garamond" w:cs="Tahoma"/>
              </w:rPr>
            </w:pPr>
            <w:r w:rsidRPr="00E90856">
              <w:rPr>
                <w:rFonts w:ascii="Garamond" w:hAnsi="Garamond" w:cs="Tahoma"/>
              </w:rPr>
              <w:t>2.520,00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56" w:rsidRPr="00E90856" w:rsidRDefault="00E90856" w:rsidP="00E90856">
            <w:pPr>
              <w:jc w:val="right"/>
              <w:rPr>
                <w:rFonts w:ascii="Garamond" w:hAnsi="Garamond" w:cs="Tahoma"/>
              </w:rPr>
            </w:pPr>
          </w:p>
        </w:tc>
      </w:tr>
      <w:tr w:rsidR="00E90856" w:rsidRPr="00E90856" w:rsidTr="00E90856">
        <w:trPr>
          <w:trHeight w:val="264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56" w:rsidRPr="00E90856" w:rsidRDefault="00E90856" w:rsidP="00E90856">
            <w:pPr>
              <w:rPr>
                <w:rFonts w:ascii="Garamond" w:hAnsi="Garamond" w:cs="Tahoma"/>
              </w:rPr>
            </w:pPr>
            <w:r w:rsidRPr="00E90856">
              <w:rPr>
                <w:rFonts w:ascii="Garamond" w:hAnsi="Garamond" w:cs="Tahoma"/>
              </w:rPr>
              <w:t xml:space="preserve">Stari </w:t>
            </w:r>
            <w:proofErr w:type="spellStart"/>
            <w:r w:rsidRPr="00E90856">
              <w:rPr>
                <w:rFonts w:ascii="Garamond" w:hAnsi="Garamond" w:cs="Tahoma"/>
              </w:rPr>
              <w:t>Jankovci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56" w:rsidRPr="00E90856" w:rsidRDefault="00E90856" w:rsidP="00E90856">
            <w:pPr>
              <w:jc w:val="right"/>
              <w:rPr>
                <w:rFonts w:ascii="Garamond" w:hAnsi="Garamond" w:cs="Tahoma"/>
              </w:rPr>
            </w:pPr>
            <w:r w:rsidRPr="00E90856">
              <w:rPr>
                <w:rFonts w:ascii="Garamond" w:hAnsi="Garamond" w:cs="Tahoma"/>
              </w:rPr>
              <w:t>558,00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56" w:rsidRPr="00E90856" w:rsidRDefault="00E90856" w:rsidP="00E90856">
            <w:pPr>
              <w:jc w:val="right"/>
              <w:rPr>
                <w:rFonts w:ascii="Garamond" w:hAnsi="Garamond" w:cs="Tahoma"/>
              </w:rPr>
            </w:pPr>
            <w:r w:rsidRPr="00E90856">
              <w:rPr>
                <w:rFonts w:ascii="Garamond" w:hAnsi="Garamond" w:cs="Tahoma"/>
              </w:rPr>
              <w:t>342,50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56" w:rsidRPr="00E90856" w:rsidRDefault="00E90856" w:rsidP="00E90856">
            <w:pPr>
              <w:jc w:val="right"/>
              <w:rPr>
                <w:rFonts w:ascii="Garamond" w:hAnsi="Garamond" w:cs="Tahoma"/>
              </w:rPr>
            </w:pPr>
            <w:r w:rsidRPr="00E90856">
              <w:rPr>
                <w:rFonts w:ascii="Garamond" w:hAnsi="Garamond" w:cs="Tahoma"/>
              </w:rPr>
              <w:t>215,50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56" w:rsidRPr="00E90856" w:rsidRDefault="00E90856" w:rsidP="00E90856">
            <w:pPr>
              <w:jc w:val="right"/>
              <w:rPr>
                <w:rFonts w:ascii="Garamond" w:hAnsi="Garamond" w:cs="Tahoma"/>
              </w:rPr>
            </w:pPr>
            <w:r w:rsidRPr="00E90856">
              <w:rPr>
                <w:rFonts w:ascii="Garamond" w:hAnsi="Garamond" w:cs="Tahoma"/>
              </w:rPr>
              <w:t>32,00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56" w:rsidRPr="00E90856" w:rsidRDefault="00E90856" w:rsidP="00E90856">
            <w:pPr>
              <w:jc w:val="right"/>
              <w:rPr>
                <w:rFonts w:ascii="Garamond" w:hAnsi="Garamond" w:cs="Tahoma"/>
              </w:rPr>
            </w:pPr>
            <w:r w:rsidRPr="00E90856">
              <w:rPr>
                <w:rFonts w:ascii="Garamond" w:hAnsi="Garamond" w:cs="Tahoma"/>
              </w:rPr>
              <w:t>247,50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56" w:rsidRPr="00E90856" w:rsidRDefault="00E90856" w:rsidP="00E90856">
            <w:pPr>
              <w:jc w:val="right"/>
              <w:rPr>
                <w:rFonts w:ascii="Garamond" w:hAnsi="Garamond" w:cs="Tahoma"/>
              </w:rPr>
            </w:pPr>
          </w:p>
        </w:tc>
      </w:tr>
      <w:tr w:rsidR="00E90856" w:rsidRPr="00E90856" w:rsidTr="00E90856">
        <w:trPr>
          <w:trHeight w:val="264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56" w:rsidRPr="00E90856" w:rsidRDefault="00E90856" w:rsidP="00E90856">
            <w:pPr>
              <w:rPr>
                <w:rFonts w:ascii="Garamond" w:hAnsi="Garamond" w:cs="Tahoma"/>
              </w:rPr>
            </w:pPr>
            <w:r w:rsidRPr="00E90856">
              <w:rPr>
                <w:rFonts w:ascii="Garamond" w:hAnsi="Garamond" w:cs="Tahoma"/>
              </w:rPr>
              <w:t>Tovarnik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56" w:rsidRPr="00E90856" w:rsidRDefault="00E90856" w:rsidP="00E90856">
            <w:pPr>
              <w:jc w:val="right"/>
              <w:rPr>
                <w:rFonts w:ascii="Garamond" w:hAnsi="Garamond" w:cs="Tahoma"/>
              </w:rPr>
            </w:pPr>
            <w:r w:rsidRPr="00E90856">
              <w:rPr>
                <w:rFonts w:ascii="Garamond" w:hAnsi="Garamond" w:cs="Tahoma"/>
              </w:rPr>
              <w:t>2.139,50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56" w:rsidRPr="00E90856" w:rsidRDefault="00E90856" w:rsidP="00E90856">
            <w:pPr>
              <w:jc w:val="right"/>
              <w:rPr>
                <w:rFonts w:ascii="Garamond" w:hAnsi="Garamond" w:cs="Tahoma"/>
              </w:rPr>
            </w:pPr>
            <w:r w:rsidRPr="00E90856">
              <w:rPr>
                <w:rFonts w:ascii="Garamond" w:hAnsi="Garamond" w:cs="Tahoma"/>
              </w:rPr>
              <w:t>2.100,00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56" w:rsidRPr="00E90856" w:rsidRDefault="00E90856" w:rsidP="00E90856">
            <w:pPr>
              <w:jc w:val="right"/>
              <w:rPr>
                <w:rFonts w:ascii="Garamond" w:hAnsi="Garamond" w:cs="Tahoma"/>
              </w:rPr>
            </w:pPr>
            <w:r w:rsidRPr="00E90856">
              <w:rPr>
                <w:rFonts w:ascii="Garamond" w:hAnsi="Garamond" w:cs="Tahoma"/>
              </w:rPr>
              <w:t>39,50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56" w:rsidRPr="00E90856" w:rsidRDefault="00E90856" w:rsidP="00E90856">
            <w:pPr>
              <w:jc w:val="right"/>
              <w:rPr>
                <w:rFonts w:ascii="Garamond" w:hAnsi="Garamond" w:cs="Tahoma"/>
              </w:rPr>
            </w:pPr>
            <w:r w:rsidRPr="00E90856">
              <w:rPr>
                <w:rFonts w:ascii="Garamond" w:hAnsi="Garamond" w:cs="Tahoma"/>
              </w:rPr>
              <w:t>-1.857,50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56" w:rsidRPr="00E90856" w:rsidRDefault="00E90856" w:rsidP="00E90856">
            <w:pPr>
              <w:jc w:val="right"/>
              <w:rPr>
                <w:rFonts w:ascii="Garamond" w:hAnsi="Garamond" w:cs="Tahoma"/>
              </w:rPr>
            </w:pPr>
            <w:r w:rsidRPr="00E90856">
              <w:rPr>
                <w:rFonts w:ascii="Garamond" w:hAnsi="Garamond" w:cs="Tahoma"/>
              </w:rPr>
              <w:t>-1.818,00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56" w:rsidRPr="00E90856" w:rsidRDefault="00E90856" w:rsidP="00E90856">
            <w:pPr>
              <w:jc w:val="right"/>
              <w:rPr>
                <w:rFonts w:ascii="Garamond" w:hAnsi="Garamond" w:cs="Tahoma"/>
              </w:rPr>
            </w:pPr>
          </w:p>
        </w:tc>
      </w:tr>
      <w:tr w:rsidR="00E90856" w:rsidRPr="00E90856" w:rsidTr="00E90856">
        <w:trPr>
          <w:trHeight w:val="264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56" w:rsidRPr="00E90856" w:rsidRDefault="00E90856" w:rsidP="00E90856">
            <w:pPr>
              <w:rPr>
                <w:rFonts w:ascii="Garamond" w:hAnsi="Garamond" w:cs="Tahoma"/>
              </w:rPr>
            </w:pPr>
            <w:r w:rsidRPr="00E90856">
              <w:rPr>
                <w:rFonts w:ascii="Garamond" w:hAnsi="Garamond" w:cs="Tahoma"/>
              </w:rPr>
              <w:t>Borovo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56" w:rsidRPr="00E90856" w:rsidRDefault="00E90856" w:rsidP="00E90856">
            <w:pPr>
              <w:jc w:val="right"/>
              <w:rPr>
                <w:rFonts w:ascii="Garamond" w:hAnsi="Garamond" w:cs="Tahoma"/>
              </w:rPr>
            </w:pPr>
            <w:r w:rsidRPr="00E90856">
              <w:rPr>
                <w:rFonts w:ascii="Garamond" w:hAnsi="Garamond" w:cs="Tahoma"/>
              </w:rPr>
              <w:t>218,25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56" w:rsidRPr="00E90856" w:rsidRDefault="00E90856" w:rsidP="00E90856">
            <w:pPr>
              <w:jc w:val="right"/>
              <w:rPr>
                <w:rFonts w:ascii="Garamond" w:hAnsi="Garamond" w:cs="Tahoma"/>
              </w:rPr>
            </w:pPr>
            <w:r w:rsidRPr="00E90856">
              <w:rPr>
                <w:rFonts w:ascii="Garamond" w:hAnsi="Garamond" w:cs="Tahoma"/>
              </w:rPr>
              <w:t>200,50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56" w:rsidRPr="00E90856" w:rsidRDefault="00E90856" w:rsidP="00E90856">
            <w:pPr>
              <w:jc w:val="right"/>
              <w:rPr>
                <w:rFonts w:ascii="Garamond" w:hAnsi="Garamond" w:cs="Tahoma"/>
              </w:rPr>
            </w:pPr>
            <w:r w:rsidRPr="00E90856">
              <w:rPr>
                <w:rFonts w:ascii="Garamond" w:hAnsi="Garamond" w:cs="Tahoma"/>
              </w:rPr>
              <w:t>17,75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56" w:rsidRPr="00E90856" w:rsidRDefault="00E90856" w:rsidP="00E90856">
            <w:pPr>
              <w:jc w:val="right"/>
              <w:rPr>
                <w:rFonts w:ascii="Garamond" w:hAnsi="Garamond" w:cs="Tahoma"/>
              </w:rPr>
            </w:pPr>
            <w:r w:rsidRPr="00E90856">
              <w:rPr>
                <w:rFonts w:ascii="Garamond" w:hAnsi="Garamond" w:cs="Tahoma"/>
              </w:rPr>
              <w:t>52,00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56" w:rsidRPr="00E90856" w:rsidRDefault="00E90856" w:rsidP="00E90856">
            <w:pPr>
              <w:jc w:val="right"/>
              <w:rPr>
                <w:rFonts w:ascii="Garamond" w:hAnsi="Garamond" w:cs="Tahoma"/>
              </w:rPr>
            </w:pPr>
            <w:r w:rsidRPr="00E90856">
              <w:rPr>
                <w:rFonts w:ascii="Garamond" w:hAnsi="Garamond" w:cs="Tahoma"/>
              </w:rPr>
              <w:t>69,75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56" w:rsidRPr="00E90856" w:rsidRDefault="00E90856" w:rsidP="00E90856">
            <w:pPr>
              <w:jc w:val="right"/>
              <w:rPr>
                <w:rFonts w:ascii="Garamond" w:hAnsi="Garamond" w:cs="Tahoma"/>
              </w:rPr>
            </w:pPr>
          </w:p>
        </w:tc>
      </w:tr>
      <w:tr w:rsidR="00E90856" w:rsidRPr="00E90856" w:rsidTr="00E90856">
        <w:trPr>
          <w:trHeight w:val="264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56" w:rsidRPr="00E90856" w:rsidRDefault="00E90856" w:rsidP="00E90856">
            <w:pPr>
              <w:rPr>
                <w:rFonts w:ascii="Garamond" w:hAnsi="Garamond" w:cs="Tahoma"/>
              </w:rPr>
            </w:pPr>
            <w:proofErr w:type="spellStart"/>
            <w:r w:rsidRPr="00E90856">
              <w:rPr>
                <w:rFonts w:ascii="Garamond" w:hAnsi="Garamond" w:cs="Tahoma"/>
              </w:rPr>
              <w:t>Cerna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56" w:rsidRPr="00E90856" w:rsidRDefault="00E90856" w:rsidP="00E90856">
            <w:pPr>
              <w:jc w:val="right"/>
              <w:rPr>
                <w:rFonts w:ascii="Garamond" w:hAnsi="Garamond" w:cs="Tahoma"/>
              </w:rPr>
            </w:pPr>
            <w:r w:rsidRPr="00E90856">
              <w:rPr>
                <w:rFonts w:ascii="Garamond" w:hAnsi="Garamond" w:cs="Tahoma"/>
              </w:rPr>
              <w:t>1.800,00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56" w:rsidRPr="00E90856" w:rsidRDefault="00E90856" w:rsidP="00E90856">
            <w:pPr>
              <w:jc w:val="right"/>
              <w:rPr>
                <w:rFonts w:ascii="Garamond" w:hAnsi="Garamond" w:cs="Tahoma"/>
              </w:rPr>
            </w:pPr>
            <w:r w:rsidRPr="00E90856">
              <w:rPr>
                <w:rFonts w:ascii="Garamond" w:hAnsi="Garamond" w:cs="Tahoma"/>
              </w:rPr>
              <w:t>1.800,00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56" w:rsidRPr="00E90856" w:rsidRDefault="00E90856" w:rsidP="00E90856">
            <w:pPr>
              <w:jc w:val="right"/>
              <w:rPr>
                <w:rFonts w:ascii="Garamond" w:hAnsi="Garamond" w:cs="Tahoma"/>
              </w:rPr>
            </w:pPr>
            <w:r w:rsidRPr="00E90856">
              <w:rPr>
                <w:rFonts w:ascii="Garamond" w:hAnsi="Garamond" w:cs="Tahoma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56" w:rsidRPr="00E90856" w:rsidRDefault="00E90856" w:rsidP="00E90856">
            <w:pPr>
              <w:jc w:val="right"/>
              <w:rPr>
                <w:rFonts w:ascii="Garamond" w:hAnsi="Garamond" w:cs="Tahoma"/>
              </w:rPr>
            </w:pPr>
            <w:r w:rsidRPr="00E90856">
              <w:rPr>
                <w:rFonts w:ascii="Garamond" w:hAnsi="Garamond" w:cs="Tahoma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56" w:rsidRPr="00E90856" w:rsidRDefault="00E90856" w:rsidP="00E90856">
            <w:pPr>
              <w:jc w:val="right"/>
              <w:rPr>
                <w:rFonts w:ascii="Garamond" w:hAnsi="Garamond" w:cs="Tahoma"/>
              </w:rPr>
            </w:pPr>
            <w:r w:rsidRPr="00E90856">
              <w:rPr>
                <w:rFonts w:ascii="Garamond" w:hAnsi="Garamond" w:cs="Tahoma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56" w:rsidRPr="00E90856" w:rsidRDefault="00E90856" w:rsidP="00E90856">
            <w:pPr>
              <w:jc w:val="right"/>
              <w:rPr>
                <w:rFonts w:ascii="Garamond" w:hAnsi="Garamond" w:cs="Tahoma"/>
              </w:rPr>
            </w:pPr>
          </w:p>
        </w:tc>
      </w:tr>
      <w:tr w:rsidR="00E90856" w:rsidRPr="00E90856" w:rsidTr="00E90856">
        <w:trPr>
          <w:trHeight w:val="264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56" w:rsidRPr="00E90856" w:rsidRDefault="00E90856" w:rsidP="00E90856">
            <w:pPr>
              <w:rPr>
                <w:rFonts w:ascii="Garamond" w:hAnsi="Garamond" w:cs="Tahoma"/>
              </w:rPr>
            </w:pPr>
            <w:r w:rsidRPr="00E90856">
              <w:rPr>
                <w:rFonts w:ascii="Garamond" w:hAnsi="Garamond" w:cs="Tahoma"/>
              </w:rPr>
              <w:t>Gradište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56" w:rsidRPr="00E90856" w:rsidRDefault="00E90856" w:rsidP="00E90856">
            <w:pPr>
              <w:jc w:val="right"/>
              <w:rPr>
                <w:rFonts w:ascii="Garamond" w:hAnsi="Garamond" w:cs="Tahoma"/>
              </w:rPr>
            </w:pPr>
            <w:r w:rsidRPr="00E90856">
              <w:rPr>
                <w:rFonts w:ascii="Garamond" w:hAnsi="Garamond" w:cs="Tahoma"/>
              </w:rPr>
              <w:t>600,00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56" w:rsidRPr="00E90856" w:rsidRDefault="00E90856" w:rsidP="00E90856">
            <w:pPr>
              <w:jc w:val="right"/>
              <w:rPr>
                <w:rFonts w:ascii="Garamond" w:hAnsi="Garamond" w:cs="Tahoma"/>
              </w:rPr>
            </w:pPr>
            <w:r w:rsidRPr="00E90856">
              <w:rPr>
                <w:rFonts w:ascii="Garamond" w:hAnsi="Garamond" w:cs="Tahoma"/>
              </w:rPr>
              <w:t>600,00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56" w:rsidRPr="00E90856" w:rsidRDefault="00E90856" w:rsidP="00E90856">
            <w:pPr>
              <w:jc w:val="right"/>
              <w:rPr>
                <w:rFonts w:ascii="Garamond" w:hAnsi="Garamond" w:cs="Tahoma"/>
              </w:rPr>
            </w:pPr>
            <w:r w:rsidRPr="00E90856">
              <w:rPr>
                <w:rFonts w:ascii="Garamond" w:hAnsi="Garamond" w:cs="Tahoma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56" w:rsidRPr="00E90856" w:rsidRDefault="00E90856" w:rsidP="00E90856">
            <w:pPr>
              <w:jc w:val="right"/>
              <w:rPr>
                <w:rFonts w:ascii="Garamond" w:hAnsi="Garamond" w:cs="Tahoma"/>
              </w:rPr>
            </w:pPr>
            <w:r w:rsidRPr="00E90856">
              <w:rPr>
                <w:rFonts w:ascii="Garamond" w:hAnsi="Garamond" w:cs="Tahoma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56" w:rsidRPr="00E90856" w:rsidRDefault="00E90856" w:rsidP="00E90856">
            <w:pPr>
              <w:jc w:val="right"/>
              <w:rPr>
                <w:rFonts w:ascii="Garamond" w:hAnsi="Garamond" w:cs="Tahoma"/>
              </w:rPr>
            </w:pPr>
            <w:r w:rsidRPr="00E90856">
              <w:rPr>
                <w:rFonts w:ascii="Garamond" w:hAnsi="Garamond" w:cs="Tahoma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56" w:rsidRPr="00E90856" w:rsidRDefault="00E90856" w:rsidP="00E90856">
            <w:pPr>
              <w:jc w:val="right"/>
              <w:rPr>
                <w:rFonts w:ascii="Garamond" w:hAnsi="Garamond" w:cs="Tahoma"/>
              </w:rPr>
            </w:pPr>
          </w:p>
        </w:tc>
      </w:tr>
      <w:tr w:rsidR="00E90856" w:rsidRPr="00E90856" w:rsidTr="00E90856">
        <w:trPr>
          <w:trHeight w:val="264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56" w:rsidRPr="00E90856" w:rsidRDefault="00E90856" w:rsidP="00E90856">
            <w:pPr>
              <w:rPr>
                <w:rFonts w:ascii="Garamond" w:hAnsi="Garamond" w:cs="Tahoma"/>
              </w:rPr>
            </w:pPr>
            <w:proofErr w:type="spellStart"/>
            <w:r w:rsidRPr="00E90856">
              <w:rPr>
                <w:rFonts w:ascii="Garamond" w:hAnsi="Garamond" w:cs="Tahoma"/>
              </w:rPr>
              <w:t>Ivankovo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56" w:rsidRPr="00E90856" w:rsidRDefault="00E90856" w:rsidP="00E90856">
            <w:pPr>
              <w:jc w:val="right"/>
              <w:rPr>
                <w:rFonts w:ascii="Garamond" w:hAnsi="Garamond" w:cs="Tahoma"/>
              </w:rPr>
            </w:pPr>
            <w:r w:rsidRPr="00E90856">
              <w:rPr>
                <w:rFonts w:ascii="Garamond" w:hAnsi="Garamond" w:cs="Tahoma"/>
              </w:rPr>
              <w:t>2.100,00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56" w:rsidRPr="00E90856" w:rsidRDefault="00E90856" w:rsidP="00E90856">
            <w:pPr>
              <w:jc w:val="right"/>
              <w:rPr>
                <w:rFonts w:ascii="Garamond" w:hAnsi="Garamond" w:cs="Tahoma"/>
              </w:rPr>
            </w:pPr>
            <w:r w:rsidRPr="00E90856">
              <w:rPr>
                <w:rFonts w:ascii="Garamond" w:hAnsi="Garamond" w:cs="Tahoma"/>
              </w:rPr>
              <w:t>2.100,00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56" w:rsidRPr="00E90856" w:rsidRDefault="00E90856" w:rsidP="00E90856">
            <w:pPr>
              <w:jc w:val="right"/>
              <w:rPr>
                <w:rFonts w:ascii="Garamond" w:hAnsi="Garamond" w:cs="Tahoma"/>
              </w:rPr>
            </w:pPr>
            <w:r w:rsidRPr="00E90856">
              <w:rPr>
                <w:rFonts w:ascii="Garamond" w:hAnsi="Garamond" w:cs="Tahoma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56" w:rsidRPr="00E90856" w:rsidRDefault="00E90856" w:rsidP="00E90856">
            <w:pPr>
              <w:jc w:val="right"/>
              <w:rPr>
                <w:rFonts w:ascii="Garamond" w:hAnsi="Garamond" w:cs="Tahoma"/>
              </w:rPr>
            </w:pPr>
            <w:r w:rsidRPr="00E90856">
              <w:rPr>
                <w:rFonts w:ascii="Garamond" w:hAnsi="Garamond" w:cs="Tahoma"/>
              </w:rPr>
              <w:t>64,00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56" w:rsidRPr="00E90856" w:rsidRDefault="00E90856" w:rsidP="00E90856">
            <w:pPr>
              <w:jc w:val="right"/>
              <w:rPr>
                <w:rFonts w:ascii="Garamond" w:hAnsi="Garamond" w:cs="Tahoma"/>
              </w:rPr>
            </w:pPr>
            <w:r w:rsidRPr="00E90856">
              <w:rPr>
                <w:rFonts w:ascii="Garamond" w:hAnsi="Garamond" w:cs="Tahoma"/>
              </w:rPr>
              <w:t>64,00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56" w:rsidRPr="00E90856" w:rsidRDefault="00E90856" w:rsidP="00E90856">
            <w:pPr>
              <w:jc w:val="right"/>
              <w:rPr>
                <w:rFonts w:ascii="Garamond" w:hAnsi="Garamond" w:cs="Tahoma"/>
              </w:rPr>
            </w:pPr>
          </w:p>
        </w:tc>
      </w:tr>
      <w:tr w:rsidR="00E90856" w:rsidRPr="00E90856" w:rsidTr="00E90856">
        <w:trPr>
          <w:trHeight w:val="264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56" w:rsidRPr="00E90856" w:rsidRDefault="00E90856" w:rsidP="00E90856">
            <w:pPr>
              <w:rPr>
                <w:rFonts w:ascii="Garamond" w:hAnsi="Garamond" w:cs="Tahoma"/>
              </w:rPr>
            </w:pPr>
            <w:r w:rsidRPr="00E90856">
              <w:rPr>
                <w:rFonts w:ascii="Garamond" w:hAnsi="Garamond" w:cs="Tahoma"/>
              </w:rPr>
              <w:t>Nuštar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56" w:rsidRPr="00E90856" w:rsidRDefault="00E90856" w:rsidP="00E90856">
            <w:pPr>
              <w:jc w:val="right"/>
              <w:rPr>
                <w:rFonts w:ascii="Garamond" w:hAnsi="Garamond" w:cs="Tahoma"/>
              </w:rPr>
            </w:pPr>
            <w:r w:rsidRPr="00E90856">
              <w:rPr>
                <w:rFonts w:ascii="Garamond" w:hAnsi="Garamond" w:cs="Tahoma"/>
              </w:rPr>
              <w:t>1.200,00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56" w:rsidRPr="00E90856" w:rsidRDefault="00E90856" w:rsidP="00E90856">
            <w:pPr>
              <w:jc w:val="right"/>
              <w:rPr>
                <w:rFonts w:ascii="Garamond" w:hAnsi="Garamond" w:cs="Tahoma"/>
              </w:rPr>
            </w:pPr>
            <w:r w:rsidRPr="00E90856">
              <w:rPr>
                <w:rFonts w:ascii="Garamond" w:hAnsi="Garamond" w:cs="Tahoma"/>
              </w:rPr>
              <w:t>1.200,00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56" w:rsidRPr="00E90856" w:rsidRDefault="00E90856" w:rsidP="00E90856">
            <w:pPr>
              <w:jc w:val="right"/>
              <w:rPr>
                <w:rFonts w:ascii="Garamond" w:hAnsi="Garamond" w:cs="Tahoma"/>
              </w:rPr>
            </w:pPr>
            <w:r w:rsidRPr="00E90856">
              <w:rPr>
                <w:rFonts w:ascii="Garamond" w:hAnsi="Garamond" w:cs="Tahoma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56" w:rsidRPr="00E90856" w:rsidRDefault="00E90856" w:rsidP="00E90856">
            <w:pPr>
              <w:jc w:val="right"/>
              <w:rPr>
                <w:rFonts w:ascii="Garamond" w:hAnsi="Garamond" w:cs="Tahoma"/>
              </w:rPr>
            </w:pPr>
            <w:r w:rsidRPr="00E90856">
              <w:rPr>
                <w:rFonts w:ascii="Garamond" w:hAnsi="Garamond" w:cs="Tahoma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56" w:rsidRPr="00E90856" w:rsidRDefault="00E90856" w:rsidP="00E90856">
            <w:pPr>
              <w:jc w:val="right"/>
              <w:rPr>
                <w:rFonts w:ascii="Garamond" w:hAnsi="Garamond" w:cs="Tahoma"/>
              </w:rPr>
            </w:pPr>
            <w:r w:rsidRPr="00E90856">
              <w:rPr>
                <w:rFonts w:ascii="Garamond" w:hAnsi="Garamond" w:cs="Tahoma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56" w:rsidRPr="00E90856" w:rsidRDefault="00E90856" w:rsidP="00E90856">
            <w:pPr>
              <w:jc w:val="right"/>
              <w:rPr>
                <w:rFonts w:ascii="Garamond" w:hAnsi="Garamond" w:cs="Tahoma"/>
              </w:rPr>
            </w:pPr>
          </w:p>
        </w:tc>
      </w:tr>
      <w:tr w:rsidR="00E90856" w:rsidRPr="00E90856" w:rsidTr="00E90856">
        <w:trPr>
          <w:trHeight w:val="264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56" w:rsidRPr="00E90856" w:rsidRDefault="00E90856" w:rsidP="00E90856">
            <w:pPr>
              <w:rPr>
                <w:rFonts w:ascii="Garamond" w:hAnsi="Garamond" w:cs="Tahoma"/>
              </w:rPr>
            </w:pPr>
            <w:proofErr w:type="spellStart"/>
            <w:r w:rsidRPr="00E90856">
              <w:rPr>
                <w:rFonts w:ascii="Garamond" w:hAnsi="Garamond" w:cs="Tahoma"/>
              </w:rPr>
              <w:t>Tordinci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56" w:rsidRPr="00E90856" w:rsidRDefault="00E90856" w:rsidP="00E90856">
            <w:pPr>
              <w:jc w:val="right"/>
              <w:rPr>
                <w:rFonts w:ascii="Garamond" w:hAnsi="Garamond" w:cs="Tahoma"/>
              </w:rPr>
            </w:pPr>
            <w:r w:rsidRPr="00E90856">
              <w:rPr>
                <w:rFonts w:ascii="Garamond" w:hAnsi="Garamond" w:cs="Tahoma"/>
              </w:rPr>
              <w:t>3.260,25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56" w:rsidRPr="00E90856" w:rsidRDefault="00E90856" w:rsidP="00E90856">
            <w:pPr>
              <w:jc w:val="right"/>
              <w:rPr>
                <w:rFonts w:ascii="Garamond" w:hAnsi="Garamond" w:cs="Tahoma"/>
              </w:rPr>
            </w:pPr>
            <w:r w:rsidRPr="00E90856">
              <w:rPr>
                <w:rFonts w:ascii="Garamond" w:hAnsi="Garamond" w:cs="Tahoma"/>
              </w:rPr>
              <w:t>3.260,25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56" w:rsidRPr="00E90856" w:rsidRDefault="00E90856" w:rsidP="00E90856">
            <w:pPr>
              <w:jc w:val="right"/>
              <w:rPr>
                <w:rFonts w:ascii="Garamond" w:hAnsi="Garamond" w:cs="Tahoma"/>
              </w:rPr>
            </w:pPr>
            <w:r w:rsidRPr="00E90856">
              <w:rPr>
                <w:rFonts w:ascii="Garamond" w:hAnsi="Garamond" w:cs="Tahoma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56" w:rsidRPr="00E90856" w:rsidRDefault="00E90856" w:rsidP="00E90856">
            <w:pPr>
              <w:jc w:val="right"/>
              <w:rPr>
                <w:rFonts w:ascii="Garamond" w:hAnsi="Garamond" w:cs="Tahoma"/>
              </w:rPr>
            </w:pPr>
            <w:r w:rsidRPr="00E90856">
              <w:rPr>
                <w:rFonts w:ascii="Garamond" w:hAnsi="Garamond" w:cs="Tahoma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56" w:rsidRPr="00E90856" w:rsidRDefault="00E90856" w:rsidP="00E90856">
            <w:pPr>
              <w:jc w:val="right"/>
              <w:rPr>
                <w:rFonts w:ascii="Garamond" w:hAnsi="Garamond" w:cs="Tahoma"/>
              </w:rPr>
            </w:pPr>
            <w:r w:rsidRPr="00E90856">
              <w:rPr>
                <w:rFonts w:ascii="Garamond" w:hAnsi="Garamond" w:cs="Tahoma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56" w:rsidRPr="00E90856" w:rsidRDefault="00E90856" w:rsidP="00E90856">
            <w:pPr>
              <w:jc w:val="right"/>
              <w:rPr>
                <w:rFonts w:ascii="Garamond" w:hAnsi="Garamond" w:cs="Tahoma"/>
              </w:rPr>
            </w:pPr>
          </w:p>
        </w:tc>
      </w:tr>
      <w:tr w:rsidR="00E90856" w:rsidRPr="00E90856" w:rsidTr="00E90856">
        <w:trPr>
          <w:trHeight w:val="264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56" w:rsidRPr="00E90856" w:rsidRDefault="00E90856" w:rsidP="00E90856">
            <w:pPr>
              <w:rPr>
                <w:rFonts w:ascii="Garamond" w:hAnsi="Garamond" w:cs="Tahoma"/>
              </w:rPr>
            </w:pPr>
            <w:r w:rsidRPr="00E90856">
              <w:rPr>
                <w:rFonts w:ascii="Garamond" w:hAnsi="Garamond" w:cs="Tahoma"/>
              </w:rPr>
              <w:t>Vrbanja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56" w:rsidRPr="00E90856" w:rsidRDefault="00E90856" w:rsidP="00E90856">
            <w:pPr>
              <w:jc w:val="right"/>
              <w:rPr>
                <w:rFonts w:ascii="Garamond" w:hAnsi="Garamond" w:cs="Tahoma"/>
              </w:rPr>
            </w:pPr>
            <w:r w:rsidRPr="00E90856">
              <w:rPr>
                <w:rFonts w:ascii="Garamond" w:hAnsi="Garamond" w:cs="Tahoma"/>
              </w:rPr>
              <w:t>2.520,00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56" w:rsidRPr="00E90856" w:rsidRDefault="00E90856" w:rsidP="00E90856">
            <w:pPr>
              <w:jc w:val="right"/>
              <w:rPr>
                <w:rFonts w:ascii="Garamond" w:hAnsi="Garamond" w:cs="Tahoma"/>
              </w:rPr>
            </w:pPr>
            <w:r w:rsidRPr="00E90856">
              <w:rPr>
                <w:rFonts w:ascii="Garamond" w:hAnsi="Garamond" w:cs="Tahoma"/>
              </w:rPr>
              <w:t>2.520,00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56" w:rsidRPr="00E90856" w:rsidRDefault="00E90856" w:rsidP="00E90856">
            <w:pPr>
              <w:jc w:val="right"/>
              <w:rPr>
                <w:rFonts w:ascii="Garamond" w:hAnsi="Garamond" w:cs="Tahoma"/>
              </w:rPr>
            </w:pPr>
            <w:r w:rsidRPr="00E90856">
              <w:rPr>
                <w:rFonts w:ascii="Garamond" w:hAnsi="Garamond" w:cs="Tahoma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56" w:rsidRPr="00E90856" w:rsidRDefault="00E90856" w:rsidP="00E90856">
            <w:pPr>
              <w:jc w:val="right"/>
              <w:rPr>
                <w:rFonts w:ascii="Garamond" w:hAnsi="Garamond" w:cs="Tahoma"/>
              </w:rPr>
            </w:pPr>
            <w:r w:rsidRPr="00E90856">
              <w:rPr>
                <w:rFonts w:ascii="Garamond" w:hAnsi="Garamond" w:cs="Tahoma"/>
              </w:rPr>
              <w:t>-1.120,00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56" w:rsidRPr="00E90856" w:rsidRDefault="00E90856" w:rsidP="00E90856">
            <w:pPr>
              <w:jc w:val="right"/>
              <w:rPr>
                <w:rFonts w:ascii="Garamond" w:hAnsi="Garamond" w:cs="Tahoma"/>
              </w:rPr>
            </w:pPr>
            <w:r w:rsidRPr="00E90856">
              <w:rPr>
                <w:rFonts w:ascii="Garamond" w:hAnsi="Garamond" w:cs="Tahoma"/>
              </w:rPr>
              <w:t>-1.120,00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56" w:rsidRPr="00E90856" w:rsidRDefault="00E90856" w:rsidP="00E90856">
            <w:pPr>
              <w:jc w:val="right"/>
              <w:rPr>
                <w:rFonts w:ascii="Garamond" w:hAnsi="Garamond" w:cs="Tahoma"/>
              </w:rPr>
            </w:pPr>
          </w:p>
        </w:tc>
      </w:tr>
      <w:tr w:rsidR="00E90856" w:rsidRPr="00E90856" w:rsidTr="00E90856">
        <w:trPr>
          <w:trHeight w:val="264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56" w:rsidRPr="00E90856" w:rsidRDefault="00E90856" w:rsidP="00E90856">
            <w:pPr>
              <w:rPr>
                <w:rFonts w:ascii="Garamond" w:hAnsi="Garamond" w:cs="Tahoma"/>
              </w:rPr>
            </w:pPr>
            <w:proofErr w:type="spellStart"/>
            <w:r w:rsidRPr="00E90856">
              <w:rPr>
                <w:rFonts w:ascii="Garamond" w:hAnsi="Garamond" w:cs="Tahoma"/>
              </w:rPr>
              <w:t>Lovas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56" w:rsidRPr="00E90856" w:rsidRDefault="00E90856" w:rsidP="00E90856">
            <w:pPr>
              <w:jc w:val="right"/>
              <w:rPr>
                <w:rFonts w:ascii="Garamond" w:hAnsi="Garamond" w:cs="Tahoma"/>
              </w:rPr>
            </w:pPr>
            <w:r w:rsidRPr="00E90856">
              <w:rPr>
                <w:rFonts w:ascii="Garamond" w:hAnsi="Garamond" w:cs="Tahoma"/>
              </w:rPr>
              <w:t>2.604,00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56" w:rsidRPr="00E90856" w:rsidRDefault="00E90856" w:rsidP="00E90856">
            <w:pPr>
              <w:jc w:val="right"/>
              <w:rPr>
                <w:rFonts w:ascii="Garamond" w:hAnsi="Garamond" w:cs="Tahoma"/>
              </w:rPr>
            </w:pPr>
            <w:r w:rsidRPr="00E90856">
              <w:rPr>
                <w:rFonts w:ascii="Garamond" w:hAnsi="Garamond" w:cs="Tahoma"/>
              </w:rPr>
              <w:t>4.200,00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56" w:rsidRPr="00E90856" w:rsidRDefault="00E90856" w:rsidP="00E90856">
            <w:pPr>
              <w:jc w:val="right"/>
              <w:rPr>
                <w:rFonts w:ascii="Garamond" w:hAnsi="Garamond" w:cs="Tahoma"/>
              </w:rPr>
            </w:pPr>
            <w:r w:rsidRPr="00E90856">
              <w:rPr>
                <w:rFonts w:ascii="Garamond" w:hAnsi="Garamond" w:cs="Tahoma"/>
              </w:rPr>
              <w:t>-1.596,00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56" w:rsidRPr="00E90856" w:rsidRDefault="00E90856" w:rsidP="00E90856">
            <w:pPr>
              <w:jc w:val="right"/>
              <w:rPr>
                <w:rFonts w:ascii="Garamond" w:hAnsi="Garamond" w:cs="Tahoma"/>
              </w:rPr>
            </w:pPr>
            <w:r w:rsidRPr="00E90856">
              <w:rPr>
                <w:rFonts w:ascii="Garamond" w:hAnsi="Garamond" w:cs="Tahoma"/>
              </w:rPr>
              <w:t>2.100,00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56" w:rsidRPr="00E90856" w:rsidRDefault="00E90856" w:rsidP="00E90856">
            <w:pPr>
              <w:jc w:val="right"/>
              <w:rPr>
                <w:rFonts w:ascii="Garamond" w:hAnsi="Garamond" w:cs="Tahoma"/>
              </w:rPr>
            </w:pPr>
            <w:r w:rsidRPr="00E90856">
              <w:rPr>
                <w:rFonts w:ascii="Garamond" w:hAnsi="Garamond" w:cs="Tahoma"/>
              </w:rPr>
              <w:t>504,00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56" w:rsidRPr="00E90856" w:rsidRDefault="00E90856" w:rsidP="00E90856">
            <w:pPr>
              <w:jc w:val="right"/>
              <w:rPr>
                <w:rFonts w:ascii="Garamond" w:hAnsi="Garamond" w:cs="Tahoma"/>
              </w:rPr>
            </w:pPr>
          </w:p>
        </w:tc>
      </w:tr>
      <w:tr w:rsidR="00E90856" w:rsidRPr="00E90856" w:rsidTr="00E90856">
        <w:trPr>
          <w:trHeight w:val="264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56" w:rsidRPr="00E90856" w:rsidRDefault="00E90856" w:rsidP="00E90856">
            <w:pPr>
              <w:rPr>
                <w:rFonts w:ascii="Garamond" w:hAnsi="Garamond" w:cs="Tahoma"/>
              </w:rPr>
            </w:pPr>
            <w:r w:rsidRPr="00E90856">
              <w:rPr>
                <w:rFonts w:ascii="Garamond" w:hAnsi="Garamond" w:cs="Tahoma"/>
              </w:rPr>
              <w:t>Nijemci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56" w:rsidRPr="00E90856" w:rsidRDefault="00E90856" w:rsidP="00E90856">
            <w:pPr>
              <w:jc w:val="right"/>
              <w:rPr>
                <w:rFonts w:ascii="Garamond" w:hAnsi="Garamond" w:cs="Tahoma"/>
              </w:rPr>
            </w:pPr>
            <w:r w:rsidRPr="00E90856">
              <w:rPr>
                <w:rFonts w:ascii="Garamond" w:hAnsi="Garamond" w:cs="Tahoma"/>
              </w:rPr>
              <w:t>2.430,00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56" w:rsidRPr="00E90856" w:rsidRDefault="00E90856" w:rsidP="00E90856">
            <w:pPr>
              <w:jc w:val="right"/>
              <w:rPr>
                <w:rFonts w:ascii="Garamond" w:hAnsi="Garamond" w:cs="Tahoma"/>
              </w:rPr>
            </w:pPr>
            <w:r w:rsidRPr="00E90856">
              <w:rPr>
                <w:rFonts w:ascii="Garamond" w:hAnsi="Garamond" w:cs="Tahoma"/>
              </w:rPr>
              <w:t>4.513,00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56" w:rsidRPr="00E90856" w:rsidRDefault="00E90856" w:rsidP="00E90856">
            <w:pPr>
              <w:jc w:val="right"/>
              <w:rPr>
                <w:rFonts w:ascii="Garamond" w:hAnsi="Garamond" w:cs="Tahoma"/>
              </w:rPr>
            </w:pPr>
            <w:r w:rsidRPr="00E90856">
              <w:rPr>
                <w:rFonts w:ascii="Garamond" w:hAnsi="Garamond" w:cs="Tahoma"/>
              </w:rPr>
              <w:t>-2.083,00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56" w:rsidRPr="00E90856" w:rsidRDefault="00E90856" w:rsidP="00E90856">
            <w:pPr>
              <w:jc w:val="right"/>
              <w:rPr>
                <w:rFonts w:ascii="Garamond" w:hAnsi="Garamond" w:cs="Tahoma"/>
              </w:rPr>
            </w:pPr>
            <w:r w:rsidRPr="00E90856">
              <w:rPr>
                <w:rFonts w:ascii="Garamond" w:hAnsi="Garamond" w:cs="Tahoma"/>
              </w:rPr>
              <w:t>-704,00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56" w:rsidRPr="00E90856" w:rsidRDefault="00E90856" w:rsidP="00E90856">
            <w:pPr>
              <w:jc w:val="right"/>
              <w:rPr>
                <w:rFonts w:ascii="Garamond" w:hAnsi="Garamond" w:cs="Tahoma"/>
              </w:rPr>
            </w:pPr>
            <w:r w:rsidRPr="00E90856">
              <w:rPr>
                <w:rFonts w:ascii="Garamond" w:hAnsi="Garamond" w:cs="Tahoma"/>
              </w:rPr>
              <w:t>-2.787,00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56" w:rsidRPr="00E90856" w:rsidRDefault="00E90856" w:rsidP="00E90856">
            <w:pPr>
              <w:jc w:val="right"/>
              <w:rPr>
                <w:rFonts w:ascii="Garamond" w:hAnsi="Garamond" w:cs="Tahoma"/>
              </w:rPr>
            </w:pPr>
          </w:p>
        </w:tc>
      </w:tr>
      <w:tr w:rsidR="00E90856" w:rsidRPr="00E90856" w:rsidTr="00E90856">
        <w:trPr>
          <w:trHeight w:val="255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56" w:rsidRPr="00E90856" w:rsidRDefault="00E90856" w:rsidP="00E90856">
            <w:pPr>
              <w:rPr>
                <w:rFonts w:ascii="Garamond" w:hAnsi="Garamond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56" w:rsidRPr="00E90856" w:rsidRDefault="00E90856" w:rsidP="00E90856">
            <w:pPr>
              <w:rPr>
                <w:rFonts w:ascii="Garamond" w:hAnsi="Garamond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56" w:rsidRPr="00E90856" w:rsidRDefault="00E90856" w:rsidP="00E90856">
            <w:pPr>
              <w:rPr>
                <w:rFonts w:ascii="Garamond" w:hAnsi="Garamond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56" w:rsidRPr="00E90856" w:rsidRDefault="00E90856" w:rsidP="00E90856">
            <w:pPr>
              <w:rPr>
                <w:rFonts w:ascii="Garamond" w:hAnsi="Garamond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56" w:rsidRPr="00E90856" w:rsidRDefault="00E90856" w:rsidP="00E90856">
            <w:pPr>
              <w:rPr>
                <w:rFonts w:ascii="Garamond" w:hAnsi="Garamond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56" w:rsidRPr="00E90856" w:rsidRDefault="00E90856" w:rsidP="00E90856">
            <w:pPr>
              <w:rPr>
                <w:rFonts w:ascii="Garamond" w:hAnsi="Garamond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56" w:rsidRPr="00E90856" w:rsidRDefault="00E90856" w:rsidP="00E90856">
            <w:pPr>
              <w:rPr>
                <w:rFonts w:ascii="Garamond" w:hAnsi="Garamond"/>
              </w:rPr>
            </w:pPr>
          </w:p>
        </w:tc>
      </w:tr>
      <w:tr w:rsidR="00E90856" w:rsidRPr="00E90856" w:rsidTr="00E90856">
        <w:trPr>
          <w:trHeight w:val="264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56" w:rsidRPr="00E90856" w:rsidRDefault="00E90856" w:rsidP="00E90856">
            <w:pPr>
              <w:rPr>
                <w:rFonts w:ascii="Garamond" w:hAnsi="Garamond" w:cs="Tahoma"/>
                <w:b/>
                <w:bCs/>
              </w:rPr>
            </w:pPr>
            <w:r w:rsidRPr="00E90856">
              <w:rPr>
                <w:rFonts w:ascii="Garamond" w:hAnsi="Garamond" w:cs="Tahoma"/>
                <w:b/>
                <w:bCs/>
              </w:rPr>
              <w:t>Ukupno: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56" w:rsidRPr="00E90856" w:rsidRDefault="00E90856" w:rsidP="00E90856">
            <w:pPr>
              <w:jc w:val="right"/>
              <w:rPr>
                <w:rFonts w:ascii="Garamond" w:hAnsi="Garamond" w:cs="Tahoma"/>
                <w:b/>
                <w:bCs/>
              </w:rPr>
            </w:pPr>
            <w:r w:rsidRPr="00E90856">
              <w:rPr>
                <w:rFonts w:ascii="Garamond" w:hAnsi="Garamond" w:cs="Tahoma"/>
                <w:b/>
                <w:bCs/>
              </w:rPr>
              <w:t>613.793,25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56" w:rsidRPr="00E90856" w:rsidRDefault="00E90856" w:rsidP="00E90856">
            <w:pPr>
              <w:jc w:val="right"/>
              <w:rPr>
                <w:rFonts w:ascii="Garamond" w:hAnsi="Garamond" w:cs="Tahoma"/>
                <w:b/>
                <w:bCs/>
              </w:rPr>
            </w:pPr>
            <w:r w:rsidRPr="00E90856">
              <w:rPr>
                <w:rFonts w:ascii="Garamond" w:hAnsi="Garamond" w:cs="Tahoma"/>
                <w:b/>
                <w:bCs/>
              </w:rPr>
              <w:t>548.137,50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56" w:rsidRPr="00E90856" w:rsidRDefault="00E90856" w:rsidP="00E90856">
            <w:pPr>
              <w:jc w:val="right"/>
              <w:rPr>
                <w:rFonts w:ascii="Garamond" w:hAnsi="Garamond" w:cs="Tahoma"/>
                <w:b/>
                <w:bCs/>
              </w:rPr>
            </w:pPr>
            <w:r w:rsidRPr="00E90856">
              <w:rPr>
                <w:rFonts w:ascii="Garamond" w:hAnsi="Garamond" w:cs="Tahoma"/>
                <w:b/>
                <w:bCs/>
              </w:rPr>
              <w:t>65.655,75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56" w:rsidRPr="00E90856" w:rsidRDefault="00E90856" w:rsidP="00E90856">
            <w:pPr>
              <w:jc w:val="right"/>
              <w:rPr>
                <w:rFonts w:ascii="Garamond" w:hAnsi="Garamond" w:cs="Tahoma"/>
                <w:b/>
                <w:bCs/>
              </w:rPr>
            </w:pPr>
            <w:r w:rsidRPr="00E90856">
              <w:rPr>
                <w:rFonts w:ascii="Garamond" w:hAnsi="Garamond" w:cs="Tahoma"/>
                <w:b/>
                <w:bCs/>
              </w:rPr>
              <w:t>106.419,40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56" w:rsidRPr="00E90856" w:rsidRDefault="00E90856" w:rsidP="00E90856">
            <w:pPr>
              <w:jc w:val="right"/>
              <w:rPr>
                <w:rFonts w:ascii="Garamond" w:hAnsi="Garamond" w:cs="Tahoma"/>
                <w:b/>
                <w:bCs/>
              </w:rPr>
            </w:pPr>
            <w:r w:rsidRPr="00E90856">
              <w:rPr>
                <w:rFonts w:ascii="Garamond" w:hAnsi="Garamond" w:cs="Tahoma"/>
                <w:b/>
                <w:bCs/>
              </w:rPr>
              <w:t>172.075,15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56" w:rsidRPr="00E90856" w:rsidRDefault="00E90856" w:rsidP="00E90856">
            <w:pPr>
              <w:jc w:val="right"/>
              <w:rPr>
                <w:rFonts w:ascii="Garamond" w:hAnsi="Garamond" w:cs="Tahoma"/>
                <w:b/>
                <w:bCs/>
              </w:rPr>
            </w:pPr>
          </w:p>
        </w:tc>
      </w:tr>
    </w:tbl>
    <w:p w:rsidR="00E90856" w:rsidRPr="00E90856" w:rsidRDefault="00E90856" w:rsidP="00E90856">
      <w:pPr>
        <w:rPr>
          <w:rFonts w:ascii="Garamond" w:hAnsi="Garamond"/>
          <w:b/>
        </w:rPr>
      </w:pPr>
    </w:p>
    <w:p w:rsidR="00E90856" w:rsidRPr="00E90856" w:rsidRDefault="00E90856" w:rsidP="00E90856">
      <w:pPr>
        <w:rPr>
          <w:rFonts w:ascii="Garamond" w:hAnsi="Garamond"/>
        </w:rPr>
      </w:pPr>
    </w:p>
    <w:p w:rsidR="00E90856" w:rsidRDefault="00E90856" w:rsidP="00E90856"/>
    <w:p w:rsidR="00E90856" w:rsidRDefault="00E90856" w:rsidP="00E90856"/>
    <w:p w:rsidR="00E90856" w:rsidRDefault="00E90856" w:rsidP="00E90856"/>
    <w:p w:rsidR="00E90856" w:rsidRPr="002E6B1E" w:rsidRDefault="00E90856" w:rsidP="00E90856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268"/>
        <w:gridCol w:w="1842"/>
      </w:tblGrid>
      <w:tr w:rsidR="00E90856" w:rsidRPr="002E6B1E" w:rsidTr="00E90856">
        <w:tc>
          <w:tcPr>
            <w:tcW w:w="1560" w:type="dxa"/>
            <w:shd w:val="clear" w:color="auto" w:fill="auto"/>
          </w:tcPr>
          <w:p w:rsidR="00E90856" w:rsidRPr="002E6B1E" w:rsidRDefault="00E90856" w:rsidP="00E90856">
            <w:pPr>
              <w:jc w:val="center"/>
              <w:rPr>
                <w:rFonts w:ascii="Garamond" w:hAnsi="Garamond"/>
                <w:b/>
                <w:sz w:val="22"/>
              </w:rPr>
            </w:pPr>
            <w:r w:rsidRPr="002E6B1E">
              <w:rPr>
                <w:rFonts w:ascii="Garamond" w:hAnsi="Garamond"/>
                <w:b/>
                <w:sz w:val="22"/>
              </w:rPr>
              <w:lastRenderedPageBreak/>
              <w:t>Godina</w:t>
            </w:r>
          </w:p>
        </w:tc>
        <w:tc>
          <w:tcPr>
            <w:tcW w:w="2268" w:type="dxa"/>
            <w:shd w:val="clear" w:color="auto" w:fill="auto"/>
          </w:tcPr>
          <w:p w:rsidR="00E90856" w:rsidRPr="002E6B1E" w:rsidRDefault="00E90856" w:rsidP="00E90856">
            <w:pPr>
              <w:jc w:val="center"/>
              <w:rPr>
                <w:rFonts w:ascii="Garamond" w:hAnsi="Garamond"/>
                <w:b/>
                <w:sz w:val="22"/>
              </w:rPr>
            </w:pPr>
            <w:r w:rsidRPr="002E6B1E">
              <w:rPr>
                <w:rFonts w:ascii="Garamond" w:hAnsi="Garamond"/>
                <w:b/>
                <w:sz w:val="22"/>
              </w:rPr>
              <w:t>Ukupan broj dolazaka</w:t>
            </w:r>
          </w:p>
        </w:tc>
        <w:tc>
          <w:tcPr>
            <w:tcW w:w="1842" w:type="dxa"/>
            <w:shd w:val="clear" w:color="auto" w:fill="auto"/>
          </w:tcPr>
          <w:p w:rsidR="00E90856" w:rsidRPr="002E6B1E" w:rsidRDefault="00E90856" w:rsidP="00E90856">
            <w:pPr>
              <w:jc w:val="center"/>
              <w:rPr>
                <w:rFonts w:ascii="Garamond" w:hAnsi="Garamond"/>
                <w:b/>
                <w:sz w:val="22"/>
              </w:rPr>
            </w:pPr>
            <w:r w:rsidRPr="002E6B1E">
              <w:rPr>
                <w:rFonts w:ascii="Garamond" w:hAnsi="Garamond"/>
                <w:b/>
                <w:sz w:val="22"/>
              </w:rPr>
              <w:t>Ukupan broj noćenja</w:t>
            </w:r>
          </w:p>
        </w:tc>
      </w:tr>
      <w:tr w:rsidR="00E90856" w:rsidRPr="002E6B1E" w:rsidTr="00E90856">
        <w:tc>
          <w:tcPr>
            <w:tcW w:w="1560" w:type="dxa"/>
            <w:shd w:val="clear" w:color="auto" w:fill="auto"/>
          </w:tcPr>
          <w:p w:rsidR="00E90856" w:rsidRPr="002E6B1E" w:rsidRDefault="00E90856" w:rsidP="00E90856">
            <w:pPr>
              <w:jc w:val="center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2008.</w:t>
            </w:r>
          </w:p>
        </w:tc>
        <w:tc>
          <w:tcPr>
            <w:tcW w:w="2268" w:type="dxa"/>
            <w:shd w:val="clear" w:color="auto" w:fill="auto"/>
          </w:tcPr>
          <w:p w:rsidR="00E90856" w:rsidRPr="002E6B1E" w:rsidRDefault="00E90856" w:rsidP="00DF0C33">
            <w:pPr>
              <w:jc w:val="right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41 688</w:t>
            </w:r>
          </w:p>
        </w:tc>
        <w:tc>
          <w:tcPr>
            <w:tcW w:w="1842" w:type="dxa"/>
            <w:shd w:val="clear" w:color="auto" w:fill="auto"/>
          </w:tcPr>
          <w:p w:rsidR="00E90856" w:rsidRPr="002E6B1E" w:rsidRDefault="00E90856" w:rsidP="00DF0C33">
            <w:pPr>
              <w:jc w:val="right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87 369</w:t>
            </w:r>
          </w:p>
        </w:tc>
      </w:tr>
      <w:tr w:rsidR="00E90856" w:rsidRPr="002E6B1E" w:rsidTr="00E90856">
        <w:tc>
          <w:tcPr>
            <w:tcW w:w="1560" w:type="dxa"/>
            <w:shd w:val="clear" w:color="auto" w:fill="auto"/>
          </w:tcPr>
          <w:p w:rsidR="00E90856" w:rsidRPr="002E6B1E" w:rsidRDefault="00E90856" w:rsidP="00E90856">
            <w:pPr>
              <w:jc w:val="center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2009.</w:t>
            </w:r>
          </w:p>
        </w:tc>
        <w:tc>
          <w:tcPr>
            <w:tcW w:w="2268" w:type="dxa"/>
            <w:shd w:val="clear" w:color="auto" w:fill="auto"/>
          </w:tcPr>
          <w:p w:rsidR="00E90856" w:rsidRPr="002E6B1E" w:rsidRDefault="00E90856" w:rsidP="00DF0C33">
            <w:pPr>
              <w:jc w:val="right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34 406</w:t>
            </w:r>
          </w:p>
        </w:tc>
        <w:tc>
          <w:tcPr>
            <w:tcW w:w="1842" w:type="dxa"/>
            <w:shd w:val="clear" w:color="auto" w:fill="auto"/>
          </w:tcPr>
          <w:p w:rsidR="00E90856" w:rsidRPr="002E6B1E" w:rsidRDefault="00E90856" w:rsidP="00DF0C33">
            <w:pPr>
              <w:jc w:val="right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80 109</w:t>
            </w:r>
          </w:p>
        </w:tc>
      </w:tr>
      <w:tr w:rsidR="00E90856" w:rsidRPr="002E6B1E" w:rsidTr="00E90856">
        <w:tc>
          <w:tcPr>
            <w:tcW w:w="1560" w:type="dxa"/>
            <w:shd w:val="clear" w:color="auto" w:fill="auto"/>
          </w:tcPr>
          <w:p w:rsidR="00E90856" w:rsidRPr="002E6B1E" w:rsidRDefault="00E90856" w:rsidP="00E90856">
            <w:pPr>
              <w:jc w:val="center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2010.</w:t>
            </w:r>
          </w:p>
        </w:tc>
        <w:tc>
          <w:tcPr>
            <w:tcW w:w="2268" w:type="dxa"/>
            <w:shd w:val="clear" w:color="auto" w:fill="auto"/>
          </w:tcPr>
          <w:p w:rsidR="00E90856" w:rsidRPr="002E6B1E" w:rsidRDefault="00E90856" w:rsidP="00DF0C33">
            <w:pPr>
              <w:jc w:val="right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40 459</w:t>
            </w:r>
          </w:p>
        </w:tc>
        <w:tc>
          <w:tcPr>
            <w:tcW w:w="1842" w:type="dxa"/>
            <w:shd w:val="clear" w:color="auto" w:fill="auto"/>
          </w:tcPr>
          <w:p w:rsidR="00E90856" w:rsidRPr="002E6B1E" w:rsidRDefault="00E90856" w:rsidP="00DF0C33">
            <w:pPr>
              <w:jc w:val="right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73 005</w:t>
            </w:r>
          </w:p>
        </w:tc>
      </w:tr>
      <w:tr w:rsidR="00E90856" w:rsidRPr="002E6B1E" w:rsidTr="00E90856">
        <w:tc>
          <w:tcPr>
            <w:tcW w:w="1560" w:type="dxa"/>
            <w:shd w:val="clear" w:color="auto" w:fill="auto"/>
          </w:tcPr>
          <w:p w:rsidR="00E90856" w:rsidRPr="002E6B1E" w:rsidRDefault="00E90856" w:rsidP="00E90856">
            <w:pPr>
              <w:jc w:val="center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2011.</w:t>
            </w:r>
          </w:p>
        </w:tc>
        <w:tc>
          <w:tcPr>
            <w:tcW w:w="2268" w:type="dxa"/>
            <w:shd w:val="clear" w:color="auto" w:fill="auto"/>
          </w:tcPr>
          <w:p w:rsidR="00E90856" w:rsidRPr="002E6B1E" w:rsidRDefault="00E90856" w:rsidP="00DF0C33">
            <w:pPr>
              <w:jc w:val="right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39 145</w:t>
            </w:r>
          </w:p>
        </w:tc>
        <w:tc>
          <w:tcPr>
            <w:tcW w:w="1842" w:type="dxa"/>
            <w:shd w:val="clear" w:color="auto" w:fill="auto"/>
          </w:tcPr>
          <w:p w:rsidR="00E90856" w:rsidRPr="002E6B1E" w:rsidRDefault="00E90856" w:rsidP="00DF0C33">
            <w:pPr>
              <w:jc w:val="right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66 090</w:t>
            </w:r>
          </w:p>
        </w:tc>
      </w:tr>
      <w:tr w:rsidR="00E90856" w:rsidRPr="002E6B1E" w:rsidTr="00E90856">
        <w:tc>
          <w:tcPr>
            <w:tcW w:w="1560" w:type="dxa"/>
            <w:shd w:val="clear" w:color="auto" w:fill="auto"/>
          </w:tcPr>
          <w:p w:rsidR="00E90856" w:rsidRPr="002E6B1E" w:rsidRDefault="00E90856" w:rsidP="00E90856">
            <w:pPr>
              <w:jc w:val="center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2012.</w:t>
            </w:r>
          </w:p>
        </w:tc>
        <w:tc>
          <w:tcPr>
            <w:tcW w:w="2268" w:type="dxa"/>
            <w:shd w:val="clear" w:color="auto" w:fill="auto"/>
          </w:tcPr>
          <w:p w:rsidR="00E90856" w:rsidRPr="002E6B1E" w:rsidRDefault="00E90856" w:rsidP="00DF0C33">
            <w:pPr>
              <w:jc w:val="right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37 611</w:t>
            </w:r>
          </w:p>
        </w:tc>
        <w:tc>
          <w:tcPr>
            <w:tcW w:w="1842" w:type="dxa"/>
            <w:shd w:val="clear" w:color="auto" w:fill="auto"/>
          </w:tcPr>
          <w:p w:rsidR="00E90856" w:rsidRPr="002E6B1E" w:rsidRDefault="00E90856" w:rsidP="00DF0C33">
            <w:pPr>
              <w:jc w:val="right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65 859</w:t>
            </w:r>
          </w:p>
        </w:tc>
      </w:tr>
      <w:tr w:rsidR="00E90856" w:rsidRPr="002E6B1E" w:rsidTr="00E90856">
        <w:tc>
          <w:tcPr>
            <w:tcW w:w="1560" w:type="dxa"/>
            <w:shd w:val="clear" w:color="auto" w:fill="auto"/>
          </w:tcPr>
          <w:p w:rsidR="00E90856" w:rsidRPr="002E6B1E" w:rsidRDefault="00E90856" w:rsidP="00E90856">
            <w:pPr>
              <w:jc w:val="center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2013.</w:t>
            </w:r>
          </w:p>
        </w:tc>
        <w:tc>
          <w:tcPr>
            <w:tcW w:w="2268" w:type="dxa"/>
            <w:shd w:val="clear" w:color="auto" w:fill="auto"/>
          </w:tcPr>
          <w:p w:rsidR="00E90856" w:rsidRPr="002E6B1E" w:rsidRDefault="00E90856" w:rsidP="00DF0C33">
            <w:pPr>
              <w:jc w:val="right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46 039</w:t>
            </w:r>
          </w:p>
        </w:tc>
        <w:tc>
          <w:tcPr>
            <w:tcW w:w="1842" w:type="dxa"/>
            <w:shd w:val="clear" w:color="auto" w:fill="auto"/>
          </w:tcPr>
          <w:p w:rsidR="00E90856" w:rsidRPr="002E6B1E" w:rsidRDefault="00E90856" w:rsidP="00DF0C33">
            <w:pPr>
              <w:jc w:val="right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82 517</w:t>
            </w:r>
          </w:p>
        </w:tc>
      </w:tr>
      <w:tr w:rsidR="00E90856" w:rsidRPr="002E6B1E" w:rsidTr="00E90856">
        <w:tc>
          <w:tcPr>
            <w:tcW w:w="1560" w:type="dxa"/>
            <w:shd w:val="clear" w:color="auto" w:fill="auto"/>
          </w:tcPr>
          <w:p w:rsidR="00E90856" w:rsidRPr="002E6B1E" w:rsidRDefault="00E90856" w:rsidP="00E90856">
            <w:pPr>
              <w:jc w:val="center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2014.</w:t>
            </w:r>
          </w:p>
        </w:tc>
        <w:tc>
          <w:tcPr>
            <w:tcW w:w="2268" w:type="dxa"/>
            <w:shd w:val="clear" w:color="auto" w:fill="auto"/>
          </w:tcPr>
          <w:p w:rsidR="00E90856" w:rsidRPr="002E6B1E" w:rsidRDefault="00E90856" w:rsidP="00DF0C33">
            <w:pPr>
              <w:jc w:val="right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50 690</w:t>
            </w:r>
          </w:p>
        </w:tc>
        <w:tc>
          <w:tcPr>
            <w:tcW w:w="1842" w:type="dxa"/>
            <w:shd w:val="clear" w:color="auto" w:fill="auto"/>
          </w:tcPr>
          <w:p w:rsidR="00E90856" w:rsidRPr="002E6B1E" w:rsidRDefault="00E90856" w:rsidP="00DF0C33">
            <w:pPr>
              <w:jc w:val="right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93 702</w:t>
            </w:r>
          </w:p>
        </w:tc>
      </w:tr>
      <w:tr w:rsidR="00E90856" w:rsidRPr="002E6B1E" w:rsidTr="00E90856">
        <w:tc>
          <w:tcPr>
            <w:tcW w:w="1560" w:type="dxa"/>
            <w:shd w:val="clear" w:color="auto" w:fill="auto"/>
          </w:tcPr>
          <w:p w:rsidR="00E90856" w:rsidRPr="002E6B1E" w:rsidRDefault="00E90856" w:rsidP="00E90856">
            <w:pPr>
              <w:jc w:val="center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2015.</w:t>
            </w:r>
          </w:p>
        </w:tc>
        <w:tc>
          <w:tcPr>
            <w:tcW w:w="2268" w:type="dxa"/>
            <w:shd w:val="clear" w:color="auto" w:fill="auto"/>
          </w:tcPr>
          <w:p w:rsidR="00E90856" w:rsidRPr="002E6B1E" w:rsidRDefault="00E90856" w:rsidP="00DF0C33">
            <w:pPr>
              <w:jc w:val="right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60.570</w:t>
            </w:r>
          </w:p>
        </w:tc>
        <w:tc>
          <w:tcPr>
            <w:tcW w:w="1842" w:type="dxa"/>
            <w:shd w:val="clear" w:color="auto" w:fill="auto"/>
          </w:tcPr>
          <w:p w:rsidR="00E90856" w:rsidRPr="002E6B1E" w:rsidRDefault="00E90856" w:rsidP="00DF0C33">
            <w:pPr>
              <w:jc w:val="right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110.513</w:t>
            </w:r>
          </w:p>
        </w:tc>
      </w:tr>
      <w:tr w:rsidR="00E90856" w:rsidRPr="002E6B1E" w:rsidTr="00E90856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560" w:type="dxa"/>
            <w:shd w:val="clear" w:color="auto" w:fill="auto"/>
          </w:tcPr>
          <w:p w:rsidR="00E90856" w:rsidRPr="002E6B1E" w:rsidRDefault="00E90856" w:rsidP="00E90856">
            <w:pPr>
              <w:ind w:left="-5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 xml:space="preserve">       2016.</w:t>
            </w:r>
          </w:p>
        </w:tc>
        <w:tc>
          <w:tcPr>
            <w:tcW w:w="2268" w:type="dxa"/>
            <w:shd w:val="clear" w:color="auto" w:fill="auto"/>
          </w:tcPr>
          <w:p w:rsidR="00E90856" w:rsidRPr="002E6B1E" w:rsidRDefault="00E90856" w:rsidP="00DF0C33">
            <w:pPr>
              <w:jc w:val="right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 xml:space="preserve">                       71.469</w:t>
            </w:r>
          </w:p>
        </w:tc>
        <w:tc>
          <w:tcPr>
            <w:tcW w:w="1842" w:type="dxa"/>
            <w:shd w:val="clear" w:color="auto" w:fill="auto"/>
          </w:tcPr>
          <w:p w:rsidR="00E90856" w:rsidRPr="002E6B1E" w:rsidRDefault="00E90856" w:rsidP="00DF0C33">
            <w:pPr>
              <w:ind w:left="-5"/>
              <w:jc w:val="right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 xml:space="preserve">               111.146</w:t>
            </w:r>
          </w:p>
        </w:tc>
      </w:tr>
      <w:tr w:rsidR="00E90856" w:rsidRPr="002E6B1E" w:rsidTr="00E90856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560" w:type="dxa"/>
            <w:shd w:val="clear" w:color="auto" w:fill="auto"/>
          </w:tcPr>
          <w:p w:rsidR="00E90856" w:rsidRPr="002E6B1E" w:rsidRDefault="00E90856" w:rsidP="00E90856">
            <w:pPr>
              <w:ind w:left="-5"/>
              <w:jc w:val="center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2017.</w:t>
            </w:r>
          </w:p>
        </w:tc>
        <w:tc>
          <w:tcPr>
            <w:tcW w:w="2268" w:type="dxa"/>
            <w:shd w:val="clear" w:color="auto" w:fill="auto"/>
          </w:tcPr>
          <w:p w:rsidR="00E90856" w:rsidRPr="002E6B1E" w:rsidRDefault="00E90856" w:rsidP="00DF0C33">
            <w:pPr>
              <w:jc w:val="right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 xml:space="preserve">                       93.034</w:t>
            </w:r>
          </w:p>
        </w:tc>
        <w:tc>
          <w:tcPr>
            <w:tcW w:w="1842" w:type="dxa"/>
            <w:shd w:val="clear" w:color="auto" w:fill="auto"/>
          </w:tcPr>
          <w:p w:rsidR="00E90856" w:rsidRPr="002E6B1E" w:rsidRDefault="00E90856" w:rsidP="00DF0C33">
            <w:pPr>
              <w:ind w:left="-5"/>
              <w:jc w:val="right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 xml:space="preserve">               151.419</w:t>
            </w:r>
          </w:p>
        </w:tc>
      </w:tr>
      <w:tr w:rsidR="00E90856" w:rsidRPr="002E6B1E" w:rsidTr="00E90856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560" w:type="dxa"/>
            <w:shd w:val="clear" w:color="auto" w:fill="auto"/>
          </w:tcPr>
          <w:p w:rsidR="00E90856" w:rsidRPr="002E6B1E" w:rsidRDefault="00E90856" w:rsidP="00E90856">
            <w:pPr>
              <w:ind w:left="-5"/>
              <w:jc w:val="center"/>
              <w:rPr>
                <w:rFonts w:ascii="Garamond" w:hAnsi="Garamond"/>
                <w:b/>
                <w:sz w:val="22"/>
              </w:rPr>
            </w:pPr>
            <w:r w:rsidRPr="002E6B1E">
              <w:rPr>
                <w:rFonts w:ascii="Garamond" w:hAnsi="Garamond"/>
                <w:b/>
                <w:sz w:val="22"/>
              </w:rPr>
              <w:t>2018.</w:t>
            </w:r>
          </w:p>
        </w:tc>
        <w:tc>
          <w:tcPr>
            <w:tcW w:w="2268" w:type="dxa"/>
            <w:shd w:val="clear" w:color="auto" w:fill="auto"/>
          </w:tcPr>
          <w:p w:rsidR="00E90856" w:rsidRPr="002E6B1E" w:rsidRDefault="00E90856" w:rsidP="00DF0C33">
            <w:pPr>
              <w:jc w:val="right"/>
              <w:rPr>
                <w:rFonts w:ascii="Garamond" w:hAnsi="Garamond"/>
                <w:b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 xml:space="preserve">                       </w:t>
            </w:r>
            <w:r w:rsidRPr="002E6B1E">
              <w:rPr>
                <w:rFonts w:ascii="Garamond" w:hAnsi="Garamond"/>
                <w:b/>
                <w:sz w:val="22"/>
              </w:rPr>
              <w:t>85.006</w:t>
            </w:r>
          </w:p>
        </w:tc>
        <w:tc>
          <w:tcPr>
            <w:tcW w:w="1842" w:type="dxa"/>
            <w:shd w:val="clear" w:color="auto" w:fill="auto"/>
          </w:tcPr>
          <w:p w:rsidR="00E90856" w:rsidRPr="002E6B1E" w:rsidRDefault="00E90856" w:rsidP="00DF0C33">
            <w:pPr>
              <w:ind w:left="-5"/>
              <w:jc w:val="right"/>
              <w:rPr>
                <w:rFonts w:ascii="Garamond" w:hAnsi="Garamond"/>
                <w:b/>
                <w:sz w:val="22"/>
              </w:rPr>
            </w:pPr>
            <w:r w:rsidRPr="002E6B1E">
              <w:rPr>
                <w:rFonts w:ascii="Garamond" w:hAnsi="Garamond"/>
                <w:b/>
                <w:sz w:val="22"/>
              </w:rPr>
              <w:t xml:space="preserve">               148.112</w:t>
            </w:r>
          </w:p>
        </w:tc>
      </w:tr>
    </w:tbl>
    <w:p w:rsidR="00E90856" w:rsidRDefault="00E90856" w:rsidP="00E90856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"/>
        <w:gridCol w:w="1424"/>
        <w:gridCol w:w="678"/>
        <w:gridCol w:w="765"/>
        <w:gridCol w:w="1039"/>
        <w:gridCol w:w="678"/>
        <w:gridCol w:w="765"/>
        <w:gridCol w:w="1039"/>
        <w:gridCol w:w="898"/>
        <w:gridCol w:w="1013"/>
      </w:tblGrid>
      <w:tr w:rsidR="00E90856" w:rsidRPr="002E6B1E" w:rsidTr="00E90856">
        <w:trPr>
          <w:tblHeader/>
          <w:tblCellSpacing w:w="0" w:type="dxa"/>
        </w:trPr>
        <w:tc>
          <w:tcPr>
            <w:tcW w:w="0" w:type="auto"/>
            <w:gridSpan w:val="10"/>
            <w:vAlign w:val="center"/>
            <w:hideMark/>
          </w:tcPr>
          <w:p w:rsidR="00E90856" w:rsidRPr="002E6B1E" w:rsidRDefault="00E90856" w:rsidP="00E90856">
            <w:pPr>
              <w:numPr>
                <w:ilvl w:val="0"/>
                <w:numId w:val="5"/>
              </w:numPr>
              <w:contextualSpacing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b/>
                <w:sz w:val="28"/>
                <w:szCs w:val="28"/>
              </w:rPr>
              <w:t xml:space="preserve">Podaci po turističkim zajednicama u 2018. godini: </w:t>
            </w:r>
          </w:p>
          <w:p w:rsidR="00E90856" w:rsidRPr="002E6B1E" w:rsidRDefault="00E90856" w:rsidP="00E90856">
            <w:pPr>
              <w:rPr>
                <w:rFonts w:ascii="Garamond" w:hAnsi="Garamond"/>
              </w:rPr>
            </w:pPr>
          </w:p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 xml:space="preserve">Lokalna turistička zajednica: </w:t>
            </w:r>
            <w:r w:rsidRPr="002E6B1E">
              <w:rPr>
                <w:rFonts w:ascii="Garamond" w:hAnsi="Garamond"/>
                <w:b/>
                <w:bCs/>
              </w:rPr>
              <w:t>Vukovar (Vukovarsko-srijemska)</w:t>
            </w:r>
            <w:r w:rsidRPr="002E6B1E">
              <w:rPr>
                <w:rFonts w:ascii="Garamond" w:hAnsi="Garamond"/>
              </w:rPr>
              <w:t xml:space="preserve"> </w:t>
            </w:r>
          </w:p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 xml:space="preserve">Vremenski period </w:t>
            </w:r>
            <w:r w:rsidRPr="002E6B1E">
              <w:rPr>
                <w:rFonts w:ascii="Garamond" w:hAnsi="Garamond"/>
                <w:b/>
                <w:bCs/>
              </w:rPr>
              <w:t>Siječanj - Prosinac 2018</w:t>
            </w:r>
          </w:p>
          <w:p w:rsidR="00E90856" w:rsidRPr="002E6B1E" w:rsidRDefault="00E90856" w:rsidP="00E90856">
            <w:pPr>
              <w:rPr>
                <w:rFonts w:ascii="Garamond" w:hAnsi="Garamond"/>
              </w:rPr>
            </w:pPr>
          </w:p>
        </w:tc>
      </w:tr>
      <w:tr w:rsidR="00E90856" w:rsidRPr="002E6B1E" w:rsidTr="00E90856">
        <w:trPr>
          <w:tblHeader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Siječanj - Prosinac 2018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Siječanj - Prosinac 2017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indeks 2018 / 2017</w:t>
            </w:r>
          </w:p>
        </w:tc>
      </w:tr>
      <w:tr w:rsidR="00E90856" w:rsidRPr="002E6B1E" w:rsidTr="00E90856">
        <w:trPr>
          <w:tblHeader/>
          <w:tblCellSpacing w:w="0" w:type="dxa"/>
        </w:trPr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zemlja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dolasci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noćenja</w:t>
            </w:r>
          </w:p>
        </w:tc>
        <w:tc>
          <w:tcPr>
            <w:tcW w:w="0" w:type="auto"/>
            <w:noWrap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% noćenja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dolasci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noćenja</w:t>
            </w:r>
          </w:p>
        </w:tc>
        <w:tc>
          <w:tcPr>
            <w:tcW w:w="0" w:type="auto"/>
            <w:noWrap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% noćenja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dolasci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noćenja</w:t>
            </w:r>
          </w:p>
        </w:tc>
      </w:tr>
      <w:tr w:rsidR="00E90856" w:rsidRPr="002E6B1E" w:rsidTr="00E90856">
        <w:trPr>
          <w:tblCellSpacing w:w="0" w:type="dxa"/>
        </w:trPr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  <w:b/>
              </w:rPr>
            </w:pPr>
            <w:r w:rsidRPr="002E6B1E">
              <w:rPr>
                <w:rFonts w:ascii="Garamond" w:hAnsi="Garamond"/>
                <w:b/>
              </w:rPr>
              <w:t>Ukupno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  <w:b/>
              </w:rPr>
            </w:pPr>
            <w:r w:rsidRPr="002E6B1E">
              <w:rPr>
                <w:rFonts w:ascii="Garamond" w:hAnsi="Garamond"/>
                <w:b/>
              </w:rPr>
              <w:t>47.503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  <w:b/>
              </w:rPr>
            </w:pPr>
            <w:r w:rsidRPr="002E6B1E">
              <w:rPr>
                <w:rFonts w:ascii="Garamond" w:hAnsi="Garamond"/>
                <w:b/>
              </w:rPr>
              <w:t>73.506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  <w:b/>
              </w:rPr>
            </w:pPr>
            <w:r w:rsidRPr="002E6B1E">
              <w:rPr>
                <w:rFonts w:ascii="Garamond" w:hAnsi="Garamond"/>
                <w:b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  <w:b/>
              </w:rPr>
            </w:pPr>
            <w:r w:rsidRPr="002E6B1E">
              <w:rPr>
                <w:rFonts w:ascii="Garamond" w:hAnsi="Garamond"/>
                <w:b/>
              </w:rPr>
              <w:t>47.849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  <w:b/>
              </w:rPr>
            </w:pPr>
            <w:r w:rsidRPr="002E6B1E">
              <w:rPr>
                <w:rFonts w:ascii="Garamond" w:hAnsi="Garamond"/>
                <w:b/>
              </w:rPr>
              <w:t>70.621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  <w:b/>
              </w:rPr>
            </w:pPr>
            <w:r w:rsidRPr="002E6B1E">
              <w:rPr>
                <w:rFonts w:ascii="Garamond" w:hAnsi="Garamond"/>
                <w:b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  <w:b/>
              </w:rPr>
            </w:pPr>
            <w:r w:rsidRPr="002E6B1E">
              <w:rPr>
                <w:rFonts w:ascii="Garamond" w:hAnsi="Garamond"/>
                <w:b/>
              </w:rPr>
              <w:t>99,28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  <w:b/>
              </w:rPr>
            </w:pPr>
            <w:r w:rsidRPr="002E6B1E">
              <w:rPr>
                <w:rFonts w:ascii="Garamond" w:hAnsi="Garamond"/>
                <w:b/>
              </w:rPr>
              <w:t>104,09</w:t>
            </w:r>
          </w:p>
        </w:tc>
      </w:tr>
      <w:tr w:rsidR="00E90856" w:rsidRPr="002E6B1E" w:rsidTr="00E90856">
        <w:trPr>
          <w:tblCellSpacing w:w="0" w:type="dxa"/>
        </w:trPr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Domaći turisti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43.776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65.343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88,89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44.563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64.242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90,97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98,23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101,71</w:t>
            </w:r>
          </w:p>
        </w:tc>
      </w:tr>
      <w:tr w:rsidR="00E90856" w:rsidRPr="002E6B1E" w:rsidTr="00E90856">
        <w:trPr>
          <w:tblCellSpacing w:w="0" w:type="dxa"/>
        </w:trPr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Strani turisti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3.727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8.163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11,11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3.286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6.379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9,03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113,42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127,97</w:t>
            </w:r>
          </w:p>
        </w:tc>
      </w:tr>
    </w:tbl>
    <w:p w:rsidR="00E90856" w:rsidRPr="002E6B1E" w:rsidRDefault="00E90856" w:rsidP="00E90856">
      <w:pPr>
        <w:rPr>
          <w:rFonts w:ascii="Garamond" w:hAnsi="Garamond"/>
        </w:rPr>
      </w:pPr>
    </w:p>
    <w:p w:rsidR="00E90856" w:rsidRPr="002E6B1E" w:rsidRDefault="00E90856" w:rsidP="00E90856">
      <w:pPr>
        <w:rPr>
          <w:rFonts w:ascii="Garamond" w:hAnsi="Garamond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"/>
        <w:gridCol w:w="1424"/>
        <w:gridCol w:w="678"/>
        <w:gridCol w:w="765"/>
        <w:gridCol w:w="1039"/>
        <w:gridCol w:w="678"/>
        <w:gridCol w:w="765"/>
        <w:gridCol w:w="1039"/>
        <w:gridCol w:w="898"/>
        <w:gridCol w:w="1013"/>
      </w:tblGrid>
      <w:tr w:rsidR="00E90856" w:rsidRPr="002E6B1E" w:rsidTr="00E90856">
        <w:trPr>
          <w:tblHeader/>
          <w:tblCellSpacing w:w="0" w:type="dxa"/>
        </w:trPr>
        <w:tc>
          <w:tcPr>
            <w:tcW w:w="0" w:type="auto"/>
            <w:gridSpan w:val="10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 xml:space="preserve">Lokalna turistička zajednica: </w:t>
            </w:r>
            <w:r w:rsidRPr="002E6B1E">
              <w:rPr>
                <w:rFonts w:ascii="Garamond" w:hAnsi="Garamond"/>
                <w:b/>
                <w:bCs/>
              </w:rPr>
              <w:t>Vinkovci (Vukovarsko-srijemska)</w:t>
            </w:r>
          </w:p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 xml:space="preserve">Vremenski period </w:t>
            </w:r>
            <w:r w:rsidRPr="002E6B1E">
              <w:rPr>
                <w:rFonts w:ascii="Garamond" w:hAnsi="Garamond"/>
                <w:b/>
                <w:bCs/>
              </w:rPr>
              <w:t>Siječanj - Prosinac 2018</w:t>
            </w:r>
          </w:p>
          <w:p w:rsidR="00E90856" w:rsidRPr="002E6B1E" w:rsidRDefault="00E90856" w:rsidP="00E90856">
            <w:pPr>
              <w:rPr>
                <w:rFonts w:ascii="Garamond" w:hAnsi="Garamond"/>
              </w:rPr>
            </w:pPr>
          </w:p>
        </w:tc>
      </w:tr>
      <w:tr w:rsidR="00E90856" w:rsidRPr="002E6B1E" w:rsidTr="00E90856">
        <w:trPr>
          <w:tblHeader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Siječanj - Prosinac 2018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Siječanj - Prosinac 2017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indeks 2018 / 2017</w:t>
            </w:r>
          </w:p>
        </w:tc>
      </w:tr>
      <w:tr w:rsidR="00E90856" w:rsidRPr="002E6B1E" w:rsidTr="00E90856">
        <w:trPr>
          <w:tblHeader/>
          <w:tblCellSpacing w:w="0" w:type="dxa"/>
        </w:trPr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zemlja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dolasci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noćenja</w:t>
            </w:r>
          </w:p>
        </w:tc>
        <w:tc>
          <w:tcPr>
            <w:tcW w:w="0" w:type="auto"/>
            <w:noWrap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% noćenja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dolasci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noćenja</w:t>
            </w:r>
          </w:p>
        </w:tc>
        <w:tc>
          <w:tcPr>
            <w:tcW w:w="0" w:type="auto"/>
            <w:noWrap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% noćenja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dolasci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noćenja</w:t>
            </w:r>
          </w:p>
        </w:tc>
      </w:tr>
      <w:tr w:rsidR="00E90856" w:rsidRPr="002E6B1E" w:rsidTr="00E90856">
        <w:trPr>
          <w:tblCellSpacing w:w="0" w:type="dxa"/>
        </w:trPr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  <w:b/>
              </w:rPr>
            </w:pPr>
            <w:r w:rsidRPr="002E6B1E">
              <w:rPr>
                <w:rFonts w:ascii="Garamond" w:hAnsi="Garamond"/>
                <w:b/>
              </w:rPr>
              <w:t>Ukupno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  <w:b/>
              </w:rPr>
            </w:pPr>
            <w:r w:rsidRPr="002E6B1E">
              <w:rPr>
                <w:rFonts w:ascii="Garamond" w:hAnsi="Garamond"/>
                <w:b/>
              </w:rPr>
              <w:t>26.605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  <w:b/>
              </w:rPr>
            </w:pPr>
            <w:r w:rsidRPr="002E6B1E">
              <w:rPr>
                <w:rFonts w:ascii="Garamond" w:hAnsi="Garamond"/>
                <w:b/>
              </w:rPr>
              <w:t>53.889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  <w:b/>
              </w:rPr>
            </w:pPr>
            <w:r w:rsidRPr="002E6B1E">
              <w:rPr>
                <w:rFonts w:ascii="Garamond" w:hAnsi="Garamond"/>
                <w:b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  <w:b/>
              </w:rPr>
            </w:pPr>
            <w:r w:rsidRPr="002E6B1E">
              <w:rPr>
                <w:rFonts w:ascii="Garamond" w:hAnsi="Garamond"/>
                <w:b/>
              </w:rPr>
              <w:t>27.492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  <w:b/>
              </w:rPr>
            </w:pPr>
            <w:r w:rsidRPr="002E6B1E">
              <w:rPr>
                <w:rFonts w:ascii="Garamond" w:hAnsi="Garamond"/>
                <w:b/>
              </w:rPr>
              <w:t>56.508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  <w:b/>
              </w:rPr>
            </w:pPr>
            <w:r w:rsidRPr="002E6B1E">
              <w:rPr>
                <w:rFonts w:ascii="Garamond" w:hAnsi="Garamond"/>
                <w:b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  <w:b/>
              </w:rPr>
            </w:pPr>
            <w:r w:rsidRPr="002E6B1E">
              <w:rPr>
                <w:rFonts w:ascii="Garamond" w:hAnsi="Garamond"/>
                <w:b/>
              </w:rPr>
              <w:t>96,77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  <w:b/>
              </w:rPr>
            </w:pPr>
            <w:r w:rsidRPr="002E6B1E">
              <w:rPr>
                <w:rFonts w:ascii="Garamond" w:hAnsi="Garamond"/>
                <w:b/>
              </w:rPr>
              <w:t>95,37</w:t>
            </w:r>
          </w:p>
        </w:tc>
      </w:tr>
      <w:tr w:rsidR="00E90856" w:rsidRPr="002E6B1E" w:rsidTr="00E90856">
        <w:trPr>
          <w:tblCellSpacing w:w="0" w:type="dxa"/>
        </w:trPr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Domaći turisti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19.704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38.820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72,04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21.171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43.330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76,68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93,07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89,59</w:t>
            </w:r>
          </w:p>
        </w:tc>
      </w:tr>
      <w:tr w:rsidR="00E90856" w:rsidRPr="002E6B1E" w:rsidTr="00E90856">
        <w:trPr>
          <w:tblCellSpacing w:w="0" w:type="dxa"/>
        </w:trPr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Strani turisti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6.901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15.069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27,96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6.321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13.178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23,32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109,18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114,35</w:t>
            </w:r>
          </w:p>
        </w:tc>
      </w:tr>
      <w:tr w:rsidR="00E90856" w:rsidRPr="002E6B1E" w:rsidTr="00E90856">
        <w:trPr>
          <w:tblCellSpacing w:w="0" w:type="dxa"/>
        </w:trPr>
        <w:tc>
          <w:tcPr>
            <w:tcW w:w="0" w:type="auto"/>
            <w:gridSpan w:val="10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</w:p>
        </w:tc>
      </w:tr>
    </w:tbl>
    <w:p w:rsidR="00E90856" w:rsidRPr="002E6B1E" w:rsidRDefault="00E90856" w:rsidP="00E90856">
      <w:pPr>
        <w:rPr>
          <w:rFonts w:ascii="Garamond" w:hAnsi="Garamond"/>
        </w:rPr>
      </w:pPr>
    </w:p>
    <w:p w:rsidR="00E90856" w:rsidRPr="002E6B1E" w:rsidRDefault="00E90856" w:rsidP="00E90856">
      <w:pPr>
        <w:rPr>
          <w:rFonts w:ascii="Garamond" w:hAnsi="Garamond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"/>
        <w:gridCol w:w="1424"/>
        <w:gridCol w:w="678"/>
        <w:gridCol w:w="765"/>
        <w:gridCol w:w="1039"/>
        <w:gridCol w:w="678"/>
        <w:gridCol w:w="765"/>
        <w:gridCol w:w="1039"/>
        <w:gridCol w:w="898"/>
        <w:gridCol w:w="1013"/>
      </w:tblGrid>
      <w:tr w:rsidR="00E90856" w:rsidRPr="002E6B1E" w:rsidTr="00E90856">
        <w:trPr>
          <w:tblHeader/>
          <w:tblCellSpacing w:w="0" w:type="dxa"/>
        </w:trPr>
        <w:tc>
          <w:tcPr>
            <w:tcW w:w="0" w:type="auto"/>
            <w:gridSpan w:val="10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 xml:space="preserve">Lokalna turistička zajednica: </w:t>
            </w:r>
            <w:r w:rsidRPr="002E6B1E">
              <w:rPr>
                <w:rFonts w:ascii="Garamond" w:hAnsi="Garamond"/>
                <w:b/>
                <w:bCs/>
              </w:rPr>
              <w:t>Županja (Vukovarsko-srijemska)</w:t>
            </w:r>
          </w:p>
          <w:p w:rsidR="00E90856" w:rsidRPr="002E6B1E" w:rsidRDefault="00E90856" w:rsidP="00E90856">
            <w:pPr>
              <w:rPr>
                <w:rFonts w:ascii="Garamond" w:hAnsi="Garamond"/>
                <w:b/>
                <w:bCs/>
              </w:rPr>
            </w:pPr>
            <w:r w:rsidRPr="002E6B1E">
              <w:rPr>
                <w:rFonts w:ascii="Garamond" w:hAnsi="Garamond"/>
              </w:rPr>
              <w:t xml:space="preserve">Vremenski period </w:t>
            </w:r>
            <w:r w:rsidRPr="002E6B1E">
              <w:rPr>
                <w:rFonts w:ascii="Garamond" w:hAnsi="Garamond"/>
                <w:b/>
                <w:bCs/>
              </w:rPr>
              <w:t>Siječanj - Prosinac 2018</w:t>
            </w:r>
          </w:p>
          <w:p w:rsidR="00E90856" w:rsidRPr="002E6B1E" w:rsidRDefault="00E90856" w:rsidP="00E90856">
            <w:pPr>
              <w:rPr>
                <w:rFonts w:ascii="Garamond" w:hAnsi="Garamond"/>
              </w:rPr>
            </w:pPr>
          </w:p>
        </w:tc>
      </w:tr>
      <w:tr w:rsidR="00E90856" w:rsidRPr="002E6B1E" w:rsidTr="00E90856">
        <w:trPr>
          <w:tblHeader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Siječanj - Prosinac 2018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Siječanj - Prosinac 2017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indeks 2018 / 2017</w:t>
            </w:r>
          </w:p>
        </w:tc>
      </w:tr>
      <w:tr w:rsidR="00E90856" w:rsidRPr="002E6B1E" w:rsidTr="00E90856">
        <w:trPr>
          <w:tblHeader/>
          <w:tblCellSpacing w:w="0" w:type="dxa"/>
        </w:trPr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zemlja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dolasci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noćenja</w:t>
            </w:r>
          </w:p>
        </w:tc>
        <w:tc>
          <w:tcPr>
            <w:tcW w:w="0" w:type="auto"/>
            <w:noWrap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% noćenja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dolasci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noćenja</w:t>
            </w:r>
          </w:p>
        </w:tc>
        <w:tc>
          <w:tcPr>
            <w:tcW w:w="0" w:type="auto"/>
            <w:noWrap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% noćenja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dolasci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noćenja</w:t>
            </w:r>
          </w:p>
        </w:tc>
      </w:tr>
      <w:tr w:rsidR="00E90856" w:rsidRPr="002E6B1E" w:rsidTr="00E90856">
        <w:trPr>
          <w:tblCellSpacing w:w="0" w:type="dxa"/>
        </w:trPr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  <w:b/>
              </w:rPr>
            </w:pPr>
            <w:r w:rsidRPr="002E6B1E">
              <w:rPr>
                <w:rFonts w:ascii="Garamond" w:hAnsi="Garamond"/>
                <w:b/>
              </w:rPr>
              <w:t>Ukupno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  <w:b/>
              </w:rPr>
            </w:pPr>
            <w:r w:rsidRPr="002E6B1E">
              <w:rPr>
                <w:rFonts w:ascii="Garamond" w:hAnsi="Garamond"/>
                <w:b/>
              </w:rPr>
              <w:t>2.804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  <w:b/>
              </w:rPr>
            </w:pPr>
            <w:r w:rsidRPr="002E6B1E">
              <w:rPr>
                <w:rFonts w:ascii="Garamond" w:hAnsi="Garamond"/>
                <w:b/>
              </w:rPr>
              <w:t>7.043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  <w:b/>
              </w:rPr>
            </w:pPr>
            <w:r w:rsidRPr="002E6B1E">
              <w:rPr>
                <w:rFonts w:ascii="Garamond" w:hAnsi="Garamond"/>
                <w:b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  <w:b/>
              </w:rPr>
            </w:pPr>
            <w:r w:rsidRPr="002E6B1E">
              <w:rPr>
                <w:rFonts w:ascii="Garamond" w:hAnsi="Garamond"/>
                <w:b/>
              </w:rPr>
              <w:t>2.315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  <w:b/>
              </w:rPr>
            </w:pPr>
            <w:r w:rsidRPr="002E6B1E">
              <w:rPr>
                <w:rFonts w:ascii="Garamond" w:hAnsi="Garamond"/>
                <w:b/>
              </w:rPr>
              <w:t>4.807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  <w:b/>
              </w:rPr>
            </w:pPr>
            <w:r w:rsidRPr="002E6B1E">
              <w:rPr>
                <w:rFonts w:ascii="Garamond" w:hAnsi="Garamond"/>
                <w:b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  <w:b/>
              </w:rPr>
            </w:pPr>
            <w:r w:rsidRPr="002E6B1E">
              <w:rPr>
                <w:rFonts w:ascii="Garamond" w:hAnsi="Garamond"/>
                <w:b/>
              </w:rPr>
              <w:t>121,12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  <w:b/>
              </w:rPr>
            </w:pPr>
            <w:r w:rsidRPr="002E6B1E">
              <w:rPr>
                <w:rFonts w:ascii="Garamond" w:hAnsi="Garamond"/>
                <w:b/>
              </w:rPr>
              <w:t>146,52</w:t>
            </w:r>
          </w:p>
        </w:tc>
      </w:tr>
      <w:tr w:rsidR="00E90856" w:rsidRPr="002E6B1E" w:rsidTr="00E90856">
        <w:trPr>
          <w:tblCellSpacing w:w="0" w:type="dxa"/>
        </w:trPr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Domaći turisti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1.591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4.236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60,14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1.305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2.880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59,91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121,92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147,08</w:t>
            </w:r>
          </w:p>
        </w:tc>
      </w:tr>
      <w:tr w:rsidR="00E90856" w:rsidRPr="002E6B1E" w:rsidTr="00E90856">
        <w:trPr>
          <w:tblCellSpacing w:w="0" w:type="dxa"/>
        </w:trPr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Strani turisti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1.213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2.807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39,86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1.010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1.927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40,09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120,10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145,67</w:t>
            </w:r>
          </w:p>
        </w:tc>
      </w:tr>
    </w:tbl>
    <w:p w:rsidR="00E90856" w:rsidRPr="002E6B1E" w:rsidRDefault="00E90856" w:rsidP="00E90856">
      <w:pPr>
        <w:rPr>
          <w:rFonts w:ascii="Garamond" w:hAnsi="Garamond"/>
        </w:rPr>
      </w:pPr>
    </w:p>
    <w:p w:rsidR="00E90856" w:rsidRPr="002E6B1E" w:rsidRDefault="00E90856" w:rsidP="00E90856">
      <w:pPr>
        <w:rPr>
          <w:rFonts w:ascii="Garamond" w:hAnsi="Garamond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"/>
        <w:gridCol w:w="1436"/>
        <w:gridCol w:w="683"/>
        <w:gridCol w:w="771"/>
        <w:gridCol w:w="1047"/>
        <w:gridCol w:w="683"/>
        <w:gridCol w:w="771"/>
        <w:gridCol w:w="1047"/>
        <w:gridCol w:w="875"/>
        <w:gridCol w:w="986"/>
      </w:tblGrid>
      <w:tr w:rsidR="00E90856" w:rsidRPr="002E6B1E" w:rsidTr="00E90856">
        <w:trPr>
          <w:tblHeader/>
          <w:tblCellSpacing w:w="0" w:type="dxa"/>
        </w:trPr>
        <w:tc>
          <w:tcPr>
            <w:tcW w:w="0" w:type="auto"/>
            <w:gridSpan w:val="10"/>
            <w:vAlign w:val="center"/>
            <w:hideMark/>
          </w:tcPr>
          <w:p w:rsidR="00E90856" w:rsidRDefault="00E90856" w:rsidP="00E90856">
            <w:pPr>
              <w:rPr>
                <w:rFonts w:ascii="Garamond" w:hAnsi="Garamond"/>
              </w:rPr>
            </w:pPr>
          </w:p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 xml:space="preserve">Lokalna turistička zajednica: </w:t>
            </w:r>
            <w:r w:rsidRPr="002E6B1E">
              <w:rPr>
                <w:rFonts w:ascii="Garamond" w:hAnsi="Garamond"/>
                <w:b/>
                <w:bCs/>
              </w:rPr>
              <w:t>Ilok (Vukovarsko-srijemska)</w:t>
            </w:r>
          </w:p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 xml:space="preserve">Vremenski period </w:t>
            </w:r>
            <w:r w:rsidRPr="002E6B1E">
              <w:rPr>
                <w:rFonts w:ascii="Garamond" w:hAnsi="Garamond"/>
                <w:b/>
                <w:bCs/>
              </w:rPr>
              <w:t>Siječanj - Prosinac 2018</w:t>
            </w:r>
          </w:p>
          <w:p w:rsidR="00E90856" w:rsidRPr="002E6B1E" w:rsidRDefault="00E90856" w:rsidP="00E90856">
            <w:pPr>
              <w:rPr>
                <w:rFonts w:ascii="Garamond" w:hAnsi="Garamond"/>
              </w:rPr>
            </w:pPr>
          </w:p>
        </w:tc>
      </w:tr>
      <w:tr w:rsidR="00E90856" w:rsidRPr="002E6B1E" w:rsidTr="00E90856">
        <w:trPr>
          <w:tblHeader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Siječanj - Prosinac 2018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Siječanj - Prosinac 2017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indeks 2018/ 2017</w:t>
            </w:r>
          </w:p>
        </w:tc>
      </w:tr>
      <w:tr w:rsidR="00E90856" w:rsidRPr="002E6B1E" w:rsidTr="00E90856">
        <w:trPr>
          <w:tblHeader/>
          <w:tblCellSpacing w:w="0" w:type="dxa"/>
        </w:trPr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zemlja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dolasci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noćenja</w:t>
            </w:r>
          </w:p>
        </w:tc>
        <w:tc>
          <w:tcPr>
            <w:tcW w:w="0" w:type="auto"/>
            <w:noWrap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% noćenja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dolasci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noćenja</w:t>
            </w:r>
          </w:p>
        </w:tc>
        <w:tc>
          <w:tcPr>
            <w:tcW w:w="0" w:type="auto"/>
            <w:noWrap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% noćenja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dolasci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noćenja</w:t>
            </w:r>
          </w:p>
        </w:tc>
      </w:tr>
      <w:tr w:rsidR="00E90856" w:rsidRPr="002E6B1E" w:rsidTr="00E90856">
        <w:trPr>
          <w:tblCellSpacing w:w="0" w:type="dxa"/>
        </w:trPr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  <w:b/>
              </w:rPr>
            </w:pPr>
            <w:r w:rsidRPr="002E6B1E">
              <w:rPr>
                <w:rFonts w:ascii="Garamond" w:hAnsi="Garamond"/>
                <w:b/>
              </w:rPr>
              <w:t>Ukupno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  <w:b/>
              </w:rPr>
            </w:pPr>
            <w:r w:rsidRPr="002E6B1E">
              <w:rPr>
                <w:rFonts w:ascii="Garamond" w:hAnsi="Garamond"/>
                <w:b/>
              </w:rPr>
              <w:t>5.960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  <w:b/>
              </w:rPr>
            </w:pPr>
            <w:r w:rsidRPr="002E6B1E">
              <w:rPr>
                <w:rFonts w:ascii="Garamond" w:hAnsi="Garamond"/>
                <w:b/>
              </w:rPr>
              <w:t>8.278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  <w:b/>
              </w:rPr>
            </w:pPr>
            <w:r w:rsidRPr="002E6B1E">
              <w:rPr>
                <w:rFonts w:ascii="Garamond" w:hAnsi="Garamond"/>
                <w:b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  <w:b/>
              </w:rPr>
            </w:pPr>
            <w:r w:rsidRPr="002E6B1E">
              <w:rPr>
                <w:rFonts w:ascii="Garamond" w:hAnsi="Garamond"/>
                <w:b/>
              </w:rPr>
              <w:t>6.007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  <w:b/>
              </w:rPr>
            </w:pPr>
            <w:r w:rsidRPr="002E6B1E">
              <w:rPr>
                <w:rFonts w:ascii="Garamond" w:hAnsi="Garamond"/>
                <w:b/>
              </w:rPr>
              <w:t>8.251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  <w:b/>
              </w:rPr>
            </w:pPr>
            <w:r w:rsidRPr="002E6B1E">
              <w:rPr>
                <w:rFonts w:ascii="Garamond" w:hAnsi="Garamond"/>
                <w:b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  <w:b/>
              </w:rPr>
            </w:pPr>
            <w:r w:rsidRPr="002E6B1E">
              <w:rPr>
                <w:rFonts w:ascii="Garamond" w:hAnsi="Garamond"/>
                <w:b/>
              </w:rPr>
              <w:t>99,22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  <w:b/>
              </w:rPr>
            </w:pPr>
            <w:r w:rsidRPr="002E6B1E">
              <w:rPr>
                <w:rFonts w:ascii="Garamond" w:hAnsi="Garamond"/>
                <w:b/>
              </w:rPr>
              <w:t>100,33</w:t>
            </w:r>
          </w:p>
        </w:tc>
      </w:tr>
      <w:tr w:rsidR="00E90856" w:rsidRPr="002E6B1E" w:rsidTr="00E90856">
        <w:trPr>
          <w:tblCellSpacing w:w="0" w:type="dxa"/>
        </w:trPr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Domaći turisti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4.356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6.028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72,82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4.512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6.233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75,54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96,54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96,71</w:t>
            </w:r>
          </w:p>
        </w:tc>
      </w:tr>
      <w:tr w:rsidR="00E90856" w:rsidRPr="002E6B1E" w:rsidTr="00E90856">
        <w:trPr>
          <w:tblCellSpacing w:w="0" w:type="dxa"/>
        </w:trPr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Strani turisti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1.604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2.250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27,18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1.495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2.018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24,46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107,29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111,50</w:t>
            </w:r>
          </w:p>
        </w:tc>
      </w:tr>
    </w:tbl>
    <w:p w:rsidR="00E90856" w:rsidRPr="002E6B1E" w:rsidRDefault="00E90856" w:rsidP="00E90856">
      <w:pPr>
        <w:rPr>
          <w:rFonts w:ascii="Garamond" w:hAnsi="Garamond"/>
        </w:rPr>
      </w:pPr>
    </w:p>
    <w:p w:rsidR="00E90856" w:rsidRPr="002E6B1E" w:rsidRDefault="00E90856" w:rsidP="00E90856">
      <w:pPr>
        <w:rPr>
          <w:rFonts w:ascii="Garamond" w:hAnsi="Garamond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"/>
        <w:gridCol w:w="1424"/>
        <w:gridCol w:w="678"/>
        <w:gridCol w:w="765"/>
        <w:gridCol w:w="1039"/>
        <w:gridCol w:w="678"/>
        <w:gridCol w:w="765"/>
        <w:gridCol w:w="1039"/>
        <w:gridCol w:w="898"/>
        <w:gridCol w:w="1013"/>
      </w:tblGrid>
      <w:tr w:rsidR="00E90856" w:rsidRPr="002E6B1E" w:rsidTr="00E90856">
        <w:trPr>
          <w:tblHeader/>
          <w:tblCellSpacing w:w="0" w:type="dxa"/>
        </w:trPr>
        <w:tc>
          <w:tcPr>
            <w:tcW w:w="0" w:type="auto"/>
            <w:gridSpan w:val="10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  <w:b/>
                <w:bCs/>
              </w:rPr>
            </w:pPr>
            <w:r w:rsidRPr="002E6B1E">
              <w:rPr>
                <w:rFonts w:ascii="Garamond" w:hAnsi="Garamond"/>
              </w:rPr>
              <w:t xml:space="preserve">Lokalna turistička zajednica: </w:t>
            </w:r>
            <w:r w:rsidRPr="002E6B1E">
              <w:rPr>
                <w:rFonts w:ascii="Garamond" w:hAnsi="Garamond"/>
                <w:b/>
                <w:bCs/>
              </w:rPr>
              <w:t>Nijemci (Vukovarsko-srijemska)</w:t>
            </w:r>
          </w:p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 xml:space="preserve">Vremenski period </w:t>
            </w:r>
            <w:r w:rsidRPr="002E6B1E">
              <w:rPr>
                <w:rFonts w:ascii="Garamond" w:hAnsi="Garamond"/>
                <w:b/>
                <w:bCs/>
              </w:rPr>
              <w:t>Siječanj - Prosinac 2018</w:t>
            </w:r>
          </w:p>
          <w:p w:rsidR="00E90856" w:rsidRPr="002E6B1E" w:rsidRDefault="00E90856" w:rsidP="00E90856">
            <w:pPr>
              <w:rPr>
                <w:rFonts w:ascii="Garamond" w:hAnsi="Garamond"/>
              </w:rPr>
            </w:pPr>
          </w:p>
        </w:tc>
      </w:tr>
      <w:tr w:rsidR="00E90856" w:rsidRPr="002E6B1E" w:rsidTr="00E90856">
        <w:trPr>
          <w:tblHeader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Siječanj - Prosinac 2018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Siječanj - Prosinac 2017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indeks 2018 / 2017</w:t>
            </w:r>
          </w:p>
        </w:tc>
      </w:tr>
      <w:tr w:rsidR="00E90856" w:rsidRPr="002E6B1E" w:rsidTr="00E90856">
        <w:trPr>
          <w:tblHeader/>
          <w:tblCellSpacing w:w="0" w:type="dxa"/>
        </w:trPr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zemlja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dolasci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noćenja</w:t>
            </w:r>
          </w:p>
        </w:tc>
        <w:tc>
          <w:tcPr>
            <w:tcW w:w="0" w:type="auto"/>
            <w:noWrap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% noćenja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dolasci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noćenja</w:t>
            </w:r>
          </w:p>
        </w:tc>
        <w:tc>
          <w:tcPr>
            <w:tcW w:w="0" w:type="auto"/>
            <w:noWrap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% noćenja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dolasci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noćenja</w:t>
            </w:r>
          </w:p>
        </w:tc>
      </w:tr>
      <w:tr w:rsidR="00E90856" w:rsidRPr="002E6B1E" w:rsidTr="00E90856">
        <w:trPr>
          <w:tblCellSpacing w:w="0" w:type="dxa"/>
        </w:trPr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  <w:b/>
              </w:rPr>
            </w:pPr>
            <w:r w:rsidRPr="002E6B1E">
              <w:rPr>
                <w:rFonts w:ascii="Garamond" w:hAnsi="Garamond"/>
                <w:b/>
              </w:rPr>
              <w:t>Ukupno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  <w:b/>
              </w:rPr>
            </w:pPr>
            <w:r w:rsidRPr="002E6B1E">
              <w:rPr>
                <w:rFonts w:ascii="Garamond" w:hAnsi="Garamond"/>
                <w:b/>
              </w:rPr>
              <w:t>165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  <w:b/>
              </w:rPr>
            </w:pPr>
            <w:r w:rsidRPr="002E6B1E">
              <w:rPr>
                <w:rFonts w:ascii="Garamond" w:hAnsi="Garamond"/>
                <w:b/>
              </w:rPr>
              <w:t>310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  <w:b/>
              </w:rPr>
            </w:pPr>
            <w:r w:rsidRPr="002E6B1E">
              <w:rPr>
                <w:rFonts w:ascii="Garamond" w:hAnsi="Garamond"/>
                <w:b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  <w:b/>
              </w:rPr>
            </w:pPr>
            <w:r w:rsidRPr="002E6B1E">
              <w:rPr>
                <w:rFonts w:ascii="Garamond" w:hAnsi="Garamond"/>
                <w:b/>
              </w:rPr>
              <w:t>8.409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  <w:b/>
              </w:rPr>
            </w:pPr>
            <w:r w:rsidRPr="002E6B1E">
              <w:rPr>
                <w:rFonts w:ascii="Garamond" w:hAnsi="Garamond"/>
                <w:b/>
              </w:rPr>
              <w:t>8.906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  <w:b/>
              </w:rPr>
            </w:pPr>
            <w:r w:rsidRPr="002E6B1E">
              <w:rPr>
                <w:rFonts w:ascii="Garamond" w:hAnsi="Garamond"/>
                <w:b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  <w:b/>
              </w:rPr>
            </w:pPr>
            <w:r w:rsidRPr="002E6B1E">
              <w:rPr>
                <w:rFonts w:ascii="Garamond" w:hAnsi="Garamond"/>
                <w:b/>
              </w:rPr>
              <w:t>1,96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  <w:b/>
              </w:rPr>
            </w:pPr>
            <w:r w:rsidRPr="002E6B1E">
              <w:rPr>
                <w:rFonts w:ascii="Garamond" w:hAnsi="Garamond"/>
                <w:b/>
              </w:rPr>
              <w:t>3,48</w:t>
            </w:r>
          </w:p>
        </w:tc>
      </w:tr>
      <w:tr w:rsidR="00E90856" w:rsidRPr="002E6B1E" w:rsidTr="00E90856">
        <w:trPr>
          <w:tblCellSpacing w:w="0" w:type="dxa"/>
        </w:trPr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Domaći turisti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45,16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280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351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3,94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23,21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39,89</w:t>
            </w:r>
          </w:p>
        </w:tc>
      </w:tr>
      <w:tr w:rsidR="00E90856" w:rsidRPr="002E6B1E" w:rsidTr="00E90856">
        <w:trPr>
          <w:tblCellSpacing w:w="0" w:type="dxa"/>
        </w:trPr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Strani turisti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170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54,84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8.129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8.555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96,06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1,23</w:t>
            </w:r>
          </w:p>
        </w:tc>
        <w:tc>
          <w:tcPr>
            <w:tcW w:w="0" w:type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1,99</w:t>
            </w:r>
          </w:p>
        </w:tc>
      </w:tr>
    </w:tbl>
    <w:p w:rsidR="00E90856" w:rsidRDefault="00E90856" w:rsidP="00E90856"/>
    <w:p w:rsidR="00E90856" w:rsidRPr="002E6B1E" w:rsidRDefault="00E90856" w:rsidP="00E90856">
      <w:pPr>
        <w:rPr>
          <w:rFonts w:ascii="Garamond" w:hAnsi="Garamond"/>
          <w:sz w:val="22"/>
        </w:rPr>
      </w:pPr>
      <w:r w:rsidRPr="002E6B1E">
        <w:rPr>
          <w:rFonts w:ascii="Garamond" w:hAnsi="Garamond"/>
          <w:b/>
          <w:sz w:val="22"/>
        </w:rPr>
        <w:t>Broj turističkih dolazaka/noćenja za grad Vukovar:</w:t>
      </w:r>
    </w:p>
    <w:p w:rsidR="00E90856" w:rsidRPr="002E6B1E" w:rsidRDefault="00E90856" w:rsidP="00E90856">
      <w:pPr>
        <w:rPr>
          <w:rFonts w:ascii="Garamond" w:hAnsi="Garamond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268"/>
        <w:gridCol w:w="1842"/>
      </w:tblGrid>
      <w:tr w:rsidR="00E90856" w:rsidRPr="002E6B1E" w:rsidTr="00E90856">
        <w:tc>
          <w:tcPr>
            <w:tcW w:w="1560" w:type="dxa"/>
            <w:shd w:val="clear" w:color="auto" w:fill="auto"/>
          </w:tcPr>
          <w:p w:rsidR="00E90856" w:rsidRPr="002E6B1E" w:rsidRDefault="00E90856" w:rsidP="00E90856">
            <w:pPr>
              <w:jc w:val="center"/>
              <w:rPr>
                <w:rFonts w:ascii="Garamond" w:hAnsi="Garamond"/>
                <w:b/>
                <w:sz w:val="22"/>
              </w:rPr>
            </w:pPr>
            <w:r w:rsidRPr="002E6B1E">
              <w:rPr>
                <w:rFonts w:ascii="Garamond" w:hAnsi="Garamond"/>
                <w:b/>
                <w:sz w:val="22"/>
              </w:rPr>
              <w:t>Godina</w:t>
            </w:r>
          </w:p>
        </w:tc>
        <w:tc>
          <w:tcPr>
            <w:tcW w:w="2268" w:type="dxa"/>
            <w:shd w:val="clear" w:color="auto" w:fill="auto"/>
          </w:tcPr>
          <w:p w:rsidR="00E90856" w:rsidRPr="002E6B1E" w:rsidRDefault="00E90856" w:rsidP="00E90856">
            <w:pPr>
              <w:jc w:val="center"/>
              <w:rPr>
                <w:rFonts w:ascii="Garamond" w:hAnsi="Garamond"/>
                <w:b/>
                <w:sz w:val="22"/>
              </w:rPr>
            </w:pPr>
            <w:r w:rsidRPr="002E6B1E">
              <w:rPr>
                <w:rFonts w:ascii="Garamond" w:hAnsi="Garamond"/>
                <w:b/>
                <w:sz w:val="22"/>
              </w:rPr>
              <w:t>Ukupan broj dolazaka</w:t>
            </w:r>
          </w:p>
        </w:tc>
        <w:tc>
          <w:tcPr>
            <w:tcW w:w="1842" w:type="dxa"/>
            <w:shd w:val="clear" w:color="auto" w:fill="auto"/>
          </w:tcPr>
          <w:p w:rsidR="00E90856" w:rsidRPr="002E6B1E" w:rsidRDefault="00E90856" w:rsidP="00E90856">
            <w:pPr>
              <w:jc w:val="center"/>
              <w:rPr>
                <w:rFonts w:ascii="Garamond" w:hAnsi="Garamond"/>
                <w:b/>
                <w:sz w:val="22"/>
              </w:rPr>
            </w:pPr>
            <w:r w:rsidRPr="002E6B1E">
              <w:rPr>
                <w:rFonts w:ascii="Garamond" w:hAnsi="Garamond"/>
                <w:b/>
                <w:sz w:val="22"/>
              </w:rPr>
              <w:t>Ukupan broj noćenja</w:t>
            </w:r>
          </w:p>
        </w:tc>
      </w:tr>
      <w:tr w:rsidR="00E90856" w:rsidRPr="002E6B1E" w:rsidTr="00E90856">
        <w:tc>
          <w:tcPr>
            <w:tcW w:w="1560" w:type="dxa"/>
            <w:shd w:val="clear" w:color="auto" w:fill="auto"/>
          </w:tcPr>
          <w:p w:rsidR="00E90856" w:rsidRPr="002E6B1E" w:rsidRDefault="00E90856" w:rsidP="00E90856">
            <w:pPr>
              <w:jc w:val="center"/>
              <w:rPr>
                <w:rFonts w:ascii="Garamond" w:hAnsi="Garamond"/>
                <w:color w:val="FF0000"/>
                <w:sz w:val="22"/>
              </w:rPr>
            </w:pPr>
            <w:r w:rsidRPr="00D301DE">
              <w:rPr>
                <w:rFonts w:ascii="Garamond" w:hAnsi="Garamond"/>
                <w:color w:val="000000"/>
                <w:sz w:val="22"/>
              </w:rPr>
              <w:t>2008.</w:t>
            </w:r>
          </w:p>
        </w:tc>
        <w:tc>
          <w:tcPr>
            <w:tcW w:w="2268" w:type="dxa"/>
            <w:shd w:val="clear" w:color="auto" w:fill="auto"/>
          </w:tcPr>
          <w:p w:rsidR="00E90856" w:rsidRPr="002E6B1E" w:rsidRDefault="00E90856" w:rsidP="00E90856">
            <w:pPr>
              <w:jc w:val="right"/>
              <w:rPr>
                <w:rFonts w:ascii="Garamond" w:hAnsi="Garamond"/>
                <w:color w:val="FF0000"/>
                <w:sz w:val="22"/>
              </w:rPr>
            </w:pPr>
            <w:r w:rsidRPr="00D301DE">
              <w:rPr>
                <w:rFonts w:ascii="Garamond" w:hAnsi="Garamond"/>
                <w:color w:val="000000"/>
                <w:sz w:val="22"/>
              </w:rPr>
              <w:t>9 048</w:t>
            </w:r>
          </w:p>
        </w:tc>
        <w:tc>
          <w:tcPr>
            <w:tcW w:w="1842" w:type="dxa"/>
            <w:shd w:val="clear" w:color="auto" w:fill="auto"/>
          </w:tcPr>
          <w:p w:rsidR="00E90856" w:rsidRPr="002E6B1E" w:rsidRDefault="00E90856" w:rsidP="00E90856">
            <w:pPr>
              <w:jc w:val="right"/>
              <w:rPr>
                <w:rFonts w:ascii="Garamond" w:hAnsi="Garamond"/>
                <w:color w:val="FF0000"/>
                <w:sz w:val="22"/>
              </w:rPr>
            </w:pPr>
            <w:r w:rsidRPr="00D301DE">
              <w:rPr>
                <w:rFonts w:ascii="Garamond" w:hAnsi="Garamond"/>
                <w:color w:val="000000"/>
                <w:sz w:val="22"/>
              </w:rPr>
              <w:t>24 948</w:t>
            </w:r>
          </w:p>
        </w:tc>
      </w:tr>
      <w:tr w:rsidR="00E90856" w:rsidRPr="002E6B1E" w:rsidTr="00E90856">
        <w:tc>
          <w:tcPr>
            <w:tcW w:w="1560" w:type="dxa"/>
            <w:shd w:val="clear" w:color="auto" w:fill="auto"/>
          </w:tcPr>
          <w:p w:rsidR="00E90856" w:rsidRPr="002E6B1E" w:rsidRDefault="00E90856" w:rsidP="00E90856">
            <w:pPr>
              <w:jc w:val="center"/>
              <w:rPr>
                <w:rFonts w:ascii="Garamond" w:hAnsi="Garamond"/>
                <w:color w:val="C00000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2009.</w:t>
            </w:r>
          </w:p>
        </w:tc>
        <w:tc>
          <w:tcPr>
            <w:tcW w:w="2268" w:type="dxa"/>
            <w:shd w:val="clear" w:color="auto" w:fill="auto"/>
          </w:tcPr>
          <w:p w:rsidR="00E90856" w:rsidRPr="002E6B1E" w:rsidRDefault="00E90856" w:rsidP="00E90856">
            <w:pPr>
              <w:jc w:val="right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8 187</w:t>
            </w:r>
          </w:p>
        </w:tc>
        <w:tc>
          <w:tcPr>
            <w:tcW w:w="1842" w:type="dxa"/>
            <w:shd w:val="clear" w:color="auto" w:fill="auto"/>
          </w:tcPr>
          <w:p w:rsidR="00E90856" w:rsidRPr="002E6B1E" w:rsidRDefault="00E90856" w:rsidP="00E90856">
            <w:pPr>
              <w:jc w:val="right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21 961</w:t>
            </w:r>
          </w:p>
        </w:tc>
      </w:tr>
      <w:tr w:rsidR="00E90856" w:rsidRPr="002E6B1E" w:rsidTr="00E90856">
        <w:tc>
          <w:tcPr>
            <w:tcW w:w="1560" w:type="dxa"/>
            <w:shd w:val="clear" w:color="auto" w:fill="auto"/>
          </w:tcPr>
          <w:p w:rsidR="00E90856" w:rsidRPr="002E6B1E" w:rsidRDefault="00E90856" w:rsidP="00E90856">
            <w:pPr>
              <w:jc w:val="center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2010.</w:t>
            </w:r>
          </w:p>
        </w:tc>
        <w:tc>
          <w:tcPr>
            <w:tcW w:w="2268" w:type="dxa"/>
            <w:shd w:val="clear" w:color="auto" w:fill="auto"/>
          </w:tcPr>
          <w:p w:rsidR="00E90856" w:rsidRPr="002E6B1E" w:rsidRDefault="00E90856" w:rsidP="00E90856">
            <w:pPr>
              <w:jc w:val="right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7 490</w:t>
            </w:r>
          </w:p>
        </w:tc>
        <w:tc>
          <w:tcPr>
            <w:tcW w:w="1842" w:type="dxa"/>
            <w:shd w:val="clear" w:color="auto" w:fill="auto"/>
          </w:tcPr>
          <w:p w:rsidR="00E90856" w:rsidRPr="002E6B1E" w:rsidRDefault="00E90856" w:rsidP="00E90856">
            <w:pPr>
              <w:jc w:val="right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17 813</w:t>
            </w:r>
          </w:p>
        </w:tc>
      </w:tr>
      <w:tr w:rsidR="00E90856" w:rsidRPr="002E6B1E" w:rsidTr="00E90856">
        <w:tc>
          <w:tcPr>
            <w:tcW w:w="1560" w:type="dxa"/>
            <w:shd w:val="clear" w:color="auto" w:fill="auto"/>
          </w:tcPr>
          <w:p w:rsidR="00E90856" w:rsidRPr="002E6B1E" w:rsidRDefault="00E90856" w:rsidP="00E90856">
            <w:pPr>
              <w:jc w:val="center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2011.</w:t>
            </w:r>
          </w:p>
        </w:tc>
        <w:tc>
          <w:tcPr>
            <w:tcW w:w="2268" w:type="dxa"/>
            <w:shd w:val="clear" w:color="auto" w:fill="auto"/>
          </w:tcPr>
          <w:p w:rsidR="00E90856" w:rsidRPr="002E6B1E" w:rsidRDefault="00E90856" w:rsidP="00E90856">
            <w:pPr>
              <w:jc w:val="right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6 107</w:t>
            </w:r>
          </w:p>
        </w:tc>
        <w:tc>
          <w:tcPr>
            <w:tcW w:w="1842" w:type="dxa"/>
            <w:shd w:val="clear" w:color="auto" w:fill="auto"/>
          </w:tcPr>
          <w:p w:rsidR="00E90856" w:rsidRPr="002E6B1E" w:rsidRDefault="00E90856" w:rsidP="00E90856">
            <w:pPr>
              <w:jc w:val="right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9 512</w:t>
            </w:r>
          </w:p>
        </w:tc>
      </w:tr>
      <w:tr w:rsidR="00E90856" w:rsidRPr="002E6B1E" w:rsidTr="00E90856">
        <w:tc>
          <w:tcPr>
            <w:tcW w:w="1560" w:type="dxa"/>
            <w:shd w:val="clear" w:color="auto" w:fill="auto"/>
          </w:tcPr>
          <w:p w:rsidR="00E90856" w:rsidRPr="002E6B1E" w:rsidRDefault="00E90856" w:rsidP="00E90856">
            <w:pPr>
              <w:jc w:val="center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2012.</w:t>
            </w:r>
          </w:p>
        </w:tc>
        <w:tc>
          <w:tcPr>
            <w:tcW w:w="2268" w:type="dxa"/>
            <w:shd w:val="clear" w:color="auto" w:fill="auto"/>
          </w:tcPr>
          <w:p w:rsidR="00E90856" w:rsidRPr="002E6B1E" w:rsidRDefault="00E90856" w:rsidP="00E90856">
            <w:pPr>
              <w:jc w:val="right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6 353</w:t>
            </w:r>
          </w:p>
        </w:tc>
        <w:tc>
          <w:tcPr>
            <w:tcW w:w="1842" w:type="dxa"/>
            <w:shd w:val="clear" w:color="auto" w:fill="auto"/>
          </w:tcPr>
          <w:p w:rsidR="00E90856" w:rsidRPr="002E6B1E" w:rsidRDefault="00E90856" w:rsidP="00E90856">
            <w:pPr>
              <w:jc w:val="right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10 301</w:t>
            </w:r>
          </w:p>
        </w:tc>
      </w:tr>
      <w:tr w:rsidR="00E90856" w:rsidRPr="002E6B1E" w:rsidTr="00E90856">
        <w:tc>
          <w:tcPr>
            <w:tcW w:w="1560" w:type="dxa"/>
            <w:shd w:val="clear" w:color="auto" w:fill="auto"/>
          </w:tcPr>
          <w:p w:rsidR="00E90856" w:rsidRPr="002E6B1E" w:rsidRDefault="00E90856" w:rsidP="00E90856">
            <w:pPr>
              <w:jc w:val="center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2013.</w:t>
            </w:r>
          </w:p>
        </w:tc>
        <w:tc>
          <w:tcPr>
            <w:tcW w:w="2268" w:type="dxa"/>
            <w:shd w:val="clear" w:color="auto" w:fill="auto"/>
          </w:tcPr>
          <w:p w:rsidR="00E90856" w:rsidRPr="002E6B1E" w:rsidRDefault="00E90856" w:rsidP="00E90856">
            <w:pPr>
              <w:jc w:val="right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9 217</w:t>
            </w:r>
          </w:p>
        </w:tc>
        <w:tc>
          <w:tcPr>
            <w:tcW w:w="1842" w:type="dxa"/>
            <w:shd w:val="clear" w:color="auto" w:fill="auto"/>
          </w:tcPr>
          <w:p w:rsidR="00E90856" w:rsidRPr="002E6B1E" w:rsidRDefault="00E90856" w:rsidP="00E90856">
            <w:pPr>
              <w:jc w:val="right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18 665</w:t>
            </w:r>
          </w:p>
        </w:tc>
      </w:tr>
      <w:tr w:rsidR="00E90856" w:rsidRPr="002E6B1E" w:rsidTr="00E90856">
        <w:tc>
          <w:tcPr>
            <w:tcW w:w="1560" w:type="dxa"/>
            <w:shd w:val="clear" w:color="auto" w:fill="auto"/>
          </w:tcPr>
          <w:p w:rsidR="00E90856" w:rsidRPr="002E6B1E" w:rsidRDefault="00E90856" w:rsidP="00E90856">
            <w:pPr>
              <w:jc w:val="center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2014.</w:t>
            </w:r>
          </w:p>
        </w:tc>
        <w:tc>
          <w:tcPr>
            <w:tcW w:w="2268" w:type="dxa"/>
            <w:shd w:val="clear" w:color="auto" w:fill="auto"/>
          </w:tcPr>
          <w:p w:rsidR="00E90856" w:rsidRPr="002E6B1E" w:rsidRDefault="00E90856" w:rsidP="00E90856">
            <w:pPr>
              <w:jc w:val="right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7 016</w:t>
            </w:r>
          </w:p>
        </w:tc>
        <w:tc>
          <w:tcPr>
            <w:tcW w:w="1842" w:type="dxa"/>
            <w:shd w:val="clear" w:color="auto" w:fill="auto"/>
          </w:tcPr>
          <w:p w:rsidR="00E90856" w:rsidRPr="002E6B1E" w:rsidRDefault="00E90856" w:rsidP="00E90856">
            <w:pPr>
              <w:jc w:val="right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11 913</w:t>
            </w:r>
          </w:p>
        </w:tc>
      </w:tr>
      <w:tr w:rsidR="00E90856" w:rsidRPr="002E6B1E" w:rsidTr="00E90856">
        <w:tc>
          <w:tcPr>
            <w:tcW w:w="1560" w:type="dxa"/>
            <w:shd w:val="clear" w:color="auto" w:fill="auto"/>
          </w:tcPr>
          <w:p w:rsidR="00E90856" w:rsidRPr="002E6B1E" w:rsidRDefault="00E90856" w:rsidP="00E90856">
            <w:pPr>
              <w:jc w:val="center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2015.</w:t>
            </w:r>
          </w:p>
        </w:tc>
        <w:tc>
          <w:tcPr>
            <w:tcW w:w="2268" w:type="dxa"/>
            <w:shd w:val="clear" w:color="auto" w:fill="auto"/>
          </w:tcPr>
          <w:p w:rsidR="00E90856" w:rsidRPr="002E6B1E" w:rsidRDefault="00E90856" w:rsidP="00E90856">
            <w:pPr>
              <w:jc w:val="right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17 877</w:t>
            </w:r>
          </w:p>
        </w:tc>
        <w:tc>
          <w:tcPr>
            <w:tcW w:w="1842" w:type="dxa"/>
            <w:shd w:val="clear" w:color="auto" w:fill="auto"/>
          </w:tcPr>
          <w:p w:rsidR="00E90856" w:rsidRPr="002E6B1E" w:rsidRDefault="00E90856" w:rsidP="00E90856">
            <w:pPr>
              <w:jc w:val="right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28 215</w:t>
            </w:r>
          </w:p>
        </w:tc>
      </w:tr>
      <w:tr w:rsidR="00E90856" w:rsidRPr="002E6B1E" w:rsidTr="00E9085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6" w:rsidRPr="002E6B1E" w:rsidRDefault="00E90856" w:rsidP="00E90856">
            <w:pPr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 xml:space="preserve">       2016.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0856" w:rsidRPr="002E6B1E" w:rsidRDefault="00E90856" w:rsidP="00E90856">
            <w:pPr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 xml:space="preserve">                       34 917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6" w:rsidRPr="002E6B1E" w:rsidRDefault="00E90856" w:rsidP="00E90856">
            <w:pPr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 xml:space="preserve">                47 504</w:t>
            </w:r>
          </w:p>
        </w:tc>
      </w:tr>
      <w:tr w:rsidR="00E90856" w:rsidRPr="002E6B1E" w:rsidTr="00E9085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6" w:rsidRPr="002E6B1E" w:rsidRDefault="00E90856" w:rsidP="00E90856">
            <w:pPr>
              <w:jc w:val="center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2017.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0856" w:rsidRPr="002E6B1E" w:rsidRDefault="00E90856" w:rsidP="00E90856">
            <w:pPr>
              <w:jc w:val="right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47 849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6" w:rsidRPr="002E6B1E" w:rsidRDefault="00E90856" w:rsidP="00E90856">
            <w:pPr>
              <w:jc w:val="right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70 621</w:t>
            </w:r>
          </w:p>
        </w:tc>
      </w:tr>
      <w:tr w:rsidR="00E90856" w:rsidRPr="002E6B1E" w:rsidTr="00E9085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6" w:rsidRPr="002E6B1E" w:rsidRDefault="00E90856" w:rsidP="00E90856">
            <w:pPr>
              <w:jc w:val="center"/>
              <w:rPr>
                <w:rFonts w:ascii="Garamond" w:hAnsi="Garamond"/>
                <w:b/>
                <w:sz w:val="22"/>
              </w:rPr>
            </w:pPr>
            <w:r w:rsidRPr="002E6B1E">
              <w:rPr>
                <w:rFonts w:ascii="Garamond" w:hAnsi="Garamond"/>
                <w:b/>
                <w:sz w:val="22"/>
              </w:rPr>
              <w:t>2018.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0856" w:rsidRPr="002E6B1E" w:rsidRDefault="00E90856" w:rsidP="00E90856">
            <w:pPr>
              <w:jc w:val="right"/>
              <w:rPr>
                <w:rFonts w:ascii="Garamond" w:hAnsi="Garamond"/>
                <w:b/>
                <w:sz w:val="22"/>
              </w:rPr>
            </w:pPr>
            <w:r w:rsidRPr="002E6B1E">
              <w:rPr>
                <w:rFonts w:ascii="Garamond" w:hAnsi="Garamond"/>
                <w:b/>
                <w:sz w:val="22"/>
              </w:rPr>
              <w:t>47 503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6" w:rsidRPr="002E6B1E" w:rsidRDefault="00E90856" w:rsidP="00E90856">
            <w:pPr>
              <w:jc w:val="right"/>
              <w:rPr>
                <w:rFonts w:ascii="Garamond" w:hAnsi="Garamond"/>
                <w:b/>
                <w:sz w:val="22"/>
              </w:rPr>
            </w:pPr>
            <w:r w:rsidRPr="002E6B1E">
              <w:rPr>
                <w:rFonts w:ascii="Garamond" w:hAnsi="Garamond"/>
                <w:b/>
                <w:sz w:val="22"/>
              </w:rPr>
              <w:t>73 506</w:t>
            </w:r>
          </w:p>
        </w:tc>
      </w:tr>
    </w:tbl>
    <w:p w:rsidR="00E90856" w:rsidRPr="002E6B1E" w:rsidRDefault="00E90856" w:rsidP="00E90856">
      <w:pPr>
        <w:rPr>
          <w:rFonts w:ascii="Garamond" w:hAnsi="Garamond"/>
          <w:sz w:val="22"/>
        </w:rPr>
      </w:pPr>
    </w:p>
    <w:p w:rsidR="00E90856" w:rsidRPr="002E6B1E" w:rsidRDefault="00E90856" w:rsidP="00E90856">
      <w:pPr>
        <w:rPr>
          <w:rFonts w:ascii="Garamond" w:hAnsi="Garamond"/>
        </w:rPr>
      </w:pPr>
      <w:r w:rsidRPr="002E6B1E">
        <w:rPr>
          <w:rFonts w:ascii="Garamond" w:hAnsi="Garamond"/>
          <w:b/>
          <w:bCs/>
        </w:rPr>
        <w:t>Broj turističkih dolazaka/noćenja za grad Vinkovci:</w:t>
      </w:r>
    </w:p>
    <w:p w:rsidR="00E90856" w:rsidRPr="002E6B1E" w:rsidRDefault="00E90856" w:rsidP="00E90856">
      <w:pPr>
        <w:rPr>
          <w:rFonts w:ascii="Garamond" w:hAnsi="Garamond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268"/>
        <w:gridCol w:w="1842"/>
      </w:tblGrid>
      <w:tr w:rsidR="00E90856" w:rsidRPr="002E6B1E" w:rsidTr="00E90856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856" w:rsidRPr="002E6B1E" w:rsidRDefault="00E90856" w:rsidP="00E90856">
            <w:pPr>
              <w:jc w:val="center"/>
              <w:rPr>
                <w:rFonts w:ascii="Garamond" w:hAnsi="Garamond"/>
                <w:b/>
                <w:bCs/>
              </w:rPr>
            </w:pPr>
            <w:r w:rsidRPr="002E6B1E">
              <w:rPr>
                <w:rFonts w:ascii="Garamond" w:hAnsi="Garamond"/>
                <w:b/>
                <w:bCs/>
              </w:rPr>
              <w:t>Godina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856" w:rsidRPr="002E6B1E" w:rsidRDefault="00E90856" w:rsidP="00E90856">
            <w:pPr>
              <w:jc w:val="center"/>
              <w:rPr>
                <w:rFonts w:ascii="Garamond" w:hAnsi="Garamond"/>
                <w:b/>
                <w:bCs/>
              </w:rPr>
            </w:pPr>
            <w:r w:rsidRPr="002E6B1E">
              <w:rPr>
                <w:rFonts w:ascii="Garamond" w:hAnsi="Garamond"/>
                <w:b/>
                <w:bCs/>
              </w:rPr>
              <w:t>Ukupan broj dolazaka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856" w:rsidRPr="002E6B1E" w:rsidRDefault="00E90856" w:rsidP="00E90856">
            <w:pPr>
              <w:jc w:val="center"/>
              <w:rPr>
                <w:rFonts w:ascii="Garamond" w:hAnsi="Garamond"/>
                <w:b/>
                <w:bCs/>
              </w:rPr>
            </w:pPr>
            <w:r w:rsidRPr="002E6B1E">
              <w:rPr>
                <w:rFonts w:ascii="Garamond" w:hAnsi="Garamond"/>
                <w:b/>
                <w:bCs/>
              </w:rPr>
              <w:t>Ukupan broj noćenja</w:t>
            </w:r>
          </w:p>
        </w:tc>
      </w:tr>
      <w:tr w:rsidR="00E90856" w:rsidRPr="002E6B1E" w:rsidTr="00E90856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856" w:rsidRPr="002E6B1E" w:rsidRDefault="00E90856" w:rsidP="00E90856">
            <w:pPr>
              <w:jc w:val="center"/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2008.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856" w:rsidRPr="002E6B1E" w:rsidRDefault="00E90856" w:rsidP="00E90856">
            <w:pPr>
              <w:jc w:val="right"/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 xml:space="preserve">                        22738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856" w:rsidRPr="002E6B1E" w:rsidRDefault="00E90856" w:rsidP="00E90856">
            <w:pPr>
              <w:jc w:val="right"/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49859</w:t>
            </w:r>
          </w:p>
        </w:tc>
      </w:tr>
      <w:tr w:rsidR="00E90856" w:rsidRPr="002E6B1E" w:rsidTr="00E90856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856" w:rsidRPr="002E6B1E" w:rsidRDefault="00E90856" w:rsidP="00E90856">
            <w:pPr>
              <w:jc w:val="center"/>
              <w:rPr>
                <w:rFonts w:ascii="Garamond" w:hAnsi="Garamond"/>
                <w:b/>
                <w:bCs/>
                <w:color w:val="C00000"/>
              </w:rPr>
            </w:pPr>
            <w:r w:rsidRPr="002E6B1E">
              <w:rPr>
                <w:rFonts w:ascii="Garamond" w:hAnsi="Garamond"/>
                <w:bCs/>
                <w:color w:val="000000"/>
              </w:rPr>
              <w:t>2009.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856" w:rsidRPr="002E6B1E" w:rsidRDefault="00E90856" w:rsidP="00E90856">
            <w:pPr>
              <w:jc w:val="right"/>
              <w:rPr>
                <w:rFonts w:ascii="Garamond" w:hAnsi="Garamond"/>
                <w:b/>
                <w:bCs/>
                <w:color w:val="C00000"/>
              </w:rPr>
            </w:pPr>
            <w:r w:rsidRPr="002E6B1E">
              <w:rPr>
                <w:rFonts w:ascii="Garamond" w:hAnsi="Garamond"/>
                <w:b/>
                <w:bCs/>
                <w:color w:val="C00000"/>
              </w:rPr>
              <w:t xml:space="preserve">                        </w:t>
            </w:r>
            <w:r w:rsidRPr="002E6B1E">
              <w:rPr>
                <w:rFonts w:ascii="Garamond" w:hAnsi="Garamond"/>
                <w:bCs/>
                <w:color w:val="000000"/>
              </w:rPr>
              <w:t>21932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856" w:rsidRPr="002E6B1E" w:rsidRDefault="00E90856" w:rsidP="00E90856">
            <w:pPr>
              <w:jc w:val="right"/>
              <w:rPr>
                <w:rFonts w:ascii="Garamond" w:hAnsi="Garamond"/>
                <w:b/>
                <w:bCs/>
                <w:color w:val="C00000"/>
              </w:rPr>
            </w:pPr>
            <w:r w:rsidRPr="002E6B1E">
              <w:rPr>
                <w:rFonts w:ascii="Garamond" w:hAnsi="Garamond"/>
                <w:bCs/>
                <w:color w:val="000000"/>
              </w:rPr>
              <w:t>50941</w:t>
            </w:r>
          </w:p>
        </w:tc>
      </w:tr>
      <w:tr w:rsidR="00E90856" w:rsidRPr="002E6B1E" w:rsidTr="00E90856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856" w:rsidRPr="002E6B1E" w:rsidRDefault="00E90856" w:rsidP="00E90856">
            <w:pPr>
              <w:jc w:val="center"/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2010.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856" w:rsidRPr="002E6B1E" w:rsidRDefault="00E90856" w:rsidP="00E90856">
            <w:pPr>
              <w:jc w:val="right"/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26768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856" w:rsidRPr="002E6B1E" w:rsidRDefault="00E90856" w:rsidP="00E90856">
            <w:pPr>
              <w:jc w:val="right"/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47010</w:t>
            </w:r>
          </w:p>
        </w:tc>
      </w:tr>
      <w:tr w:rsidR="00E90856" w:rsidRPr="002E6B1E" w:rsidTr="00E90856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856" w:rsidRPr="002E6B1E" w:rsidRDefault="00E90856" w:rsidP="00E90856">
            <w:pPr>
              <w:jc w:val="center"/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2011.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856" w:rsidRPr="002E6B1E" w:rsidRDefault="00E90856" w:rsidP="00E90856">
            <w:pPr>
              <w:jc w:val="right"/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22357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856" w:rsidRPr="002E6B1E" w:rsidRDefault="00E90856" w:rsidP="00E90856">
            <w:pPr>
              <w:jc w:val="right"/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 xml:space="preserve">                41767</w:t>
            </w:r>
          </w:p>
        </w:tc>
      </w:tr>
      <w:tr w:rsidR="00E90856" w:rsidRPr="002E6B1E" w:rsidTr="00E90856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856" w:rsidRPr="002E6B1E" w:rsidRDefault="00E90856" w:rsidP="00E90856">
            <w:pPr>
              <w:jc w:val="center"/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2012.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856" w:rsidRPr="002E6B1E" w:rsidRDefault="00E90856" w:rsidP="00E90856">
            <w:pPr>
              <w:jc w:val="right"/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19594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856" w:rsidRPr="002E6B1E" w:rsidRDefault="00E90856" w:rsidP="00E90856">
            <w:pPr>
              <w:jc w:val="right"/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38623</w:t>
            </w:r>
          </w:p>
        </w:tc>
      </w:tr>
      <w:tr w:rsidR="00E90856" w:rsidRPr="002E6B1E" w:rsidTr="00E90856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856" w:rsidRPr="002E6B1E" w:rsidRDefault="00E90856" w:rsidP="00E90856">
            <w:pPr>
              <w:jc w:val="center"/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2013.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856" w:rsidRPr="002E6B1E" w:rsidRDefault="00E90856" w:rsidP="00E90856">
            <w:pPr>
              <w:jc w:val="right"/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24703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856" w:rsidRPr="002E6B1E" w:rsidRDefault="00E90856" w:rsidP="00E90856">
            <w:pPr>
              <w:jc w:val="right"/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46447</w:t>
            </w:r>
          </w:p>
        </w:tc>
      </w:tr>
      <w:tr w:rsidR="00E90856" w:rsidRPr="002E6B1E" w:rsidTr="00E90856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856" w:rsidRPr="002E6B1E" w:rsidRDefault="00E90856" w:rsidP="00E90856">
            <w:pPr>
              <w:jc w:val="center"/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2014.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856" w:rsidRPr="002E6B1E" w:rsidRDefault="00E90856" w:rsidP="00E90856">
            <w:pPr>
              <w:jc w:val="right"/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31128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856" w:rsidRPr="002E6B1E" w:rsidRDefault="00E90856" w:rsidP="00E90856">
            <w:pPr>
              <w:jc w:val="right"/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58420</w:t>
            </w:r>
          </w:p>
        </w:tc>
      </w:tr>
      <w:tr w:rsidR="00E90856" w:rsidRPr="002E6B1E" w:rsidTr="00E90856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856" w:rsidRPr="002E6B1E" w:rsidRDefault="00E90856" w:rsidP="00E90856">
            <w:pPr>
              <w:jc w:val="center"/>
              <w:rPr>
                <w:rFonts w:ascii="Garamond" w:hAnsi="Garamond"/>
                <w:bCs/>
              </w:rPr>
            </w:pPr>
            <w:r w:rsidRPr="002E6B1E">
              <w:rPr>
                <w:rFonts w:ascii="Garamond" w:hAnsi="Garamond"/>
                <w:bCs/>
              </w:rPr>
              <w:t>2015.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856" w:rsidRPr="002E6B1E" w:rsidRDefault="00E90856" w:rsidP="00E90856">
            <w:pPr>
              <w:jc w:val="right"/>
              <w:rPr>
                <w:rFonts w:ascii="Garamond" w:hAnsi="Garamond"/>
                <w:bCs/>
              </w:rPr>
            </w:pPr>
            <w:r w:rsidRPr="002E6B1E">
              <w:rPr>
                <w:rFonts w:ascii="Garamond" w:hAnsi="Garamond"/>
                <w:bCs/>
              </w:rPr>
              <w:t>29919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856" w:rsidRPr="002E6B1E" w:rsidRDefault="00E90856" w:rsidP="00E90856">
            <w:pPr>
              <w:jc w:val="right"/>
              <w:rPr>
                <w:rFonts w:ascii="Garamond" w:hAnsi="Garamond"/>
                <w:bCs/>
              </w:rPr>
            </w:pPr>
            <w:r w:rsidRPr="002E6B1E">
              <w:rPr>
                <w:rFonts w:ascii="Garamond" w:hAnsi="Garamond"/>
                <w:bCs/>
              </w:rPr>
              <w:t>62930</w:t>
            </w:r>
          </w:p>
        </w:tc>
      </w:tr>
      <w:tr w:rsidR="00E90856" w:rsidRPr="002E6B1E" w:rsidTr="00E908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1560" w:type="dxa"/>
          </w:tcPr>
          <w:p w:rsidR="00E90856" w:rsidRPr="002E6B1E" w:rsidRDefault="00E90856" w:rsidP="00E90856">
            <w:pPr>
              <w:ind w:left="-10"/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 xml:space="preserve">       2016.</w:t>
            </w:r>
          </w:p>
        </w:tc>
        <w:tc>
          <w:tcPr>
            <w:tcW w:w="2268" w:type="dxa"/>
          </w:tcPr>
          <w:p w:rsidR="00E90856" w:rsidRPr="002E6B1E" w:rsidRDefault="00E90856" w:rsidP="00E90856">
            <w:pPr>
              <w:ind w:left="-10"/>
              <w:jc w:val="right"/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 xml:space="preserve">                       23 233 </w:t>
            </w:r>
          </w:p>
        </w:tc>
        <w:tc>
          <w:tcPr>
            <w:tcW w:w="1842" w:type="dxa"/>
          </w:tcPr>
          <w:p w:rsidR="00E90856" w:rsidRPr="002E6B1E" w:rsidRDefault="00E90856" w:rsidP="00E90856">
            <w:pPr>
              <w:ind w:left="-10"/>
              <w:jc w:val="right"/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 xml:space="preserve">                43 761   </w:t>
            </w:r>
          </w:p>
        </w:tc>
      </w:tr>
      <w:tr w:rsidR="00E90856" w:rsidRPr="002E6B1E" w:rsidTr="00E908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1560" w:type="dxa"/>
          </w:tcPr>
          <w:p w:rsidR="00E90856" w:rsidRPr="002E6B1E" w:rsidRDefault="00E90856" w:rsidP="00E90856">
            <w:pPr>
              <w:ind w:left="-10"/>
              <w:jc w:val="center"/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2017.</w:t>
            </w:r>
          </w:p>
        </w:tc>
        <w:tc>
          <w:tcPr>
            <w:tcW w:w="2268" w:type="dxa"/>
          </w:tcPr>
          <w:p w:rsidR="00E90856" w:rsidRPr="002E6B1E" w:rsidRDefault="00E90856" w:rsidP="00E90856">
            <w:pPr>
              <w:ind w:left="-10"/>
              <w:jc w:val="right"/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27 492</w:t>
            </w:r>
          </w:p>
        </w:tc>
        <w:tc>
          <w:tcPr>
            <w:tcW w:w="1842" w:type="dxa"/>
          </w:tcPr>
          <w:p w:rsidR="00E90856" w:rsidRPr="002E6B1E" w:rsidRDefault="00E90856" w:rsidP="00E90856">
            <w:pPr>
              <w:ind w:left="-10"/>
              <w:jc w:val="right"/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56 508</w:t>
            </w:r>
          </w:p>
        </w:tc>
      </w:tr>
      <w:tr w:rsidR="00E90856" w:rsidRPr="002E6B1E" w:rsidTr="00E908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1560" w:type="dxa"/>
          </w:tcPr>
          <w:p w:rsidR="00E90856" w:rsidRPr="002E6B1E" w:rsidRDefault="00E90856" w:rsidP="00E90856">
            <w:pPr>
              <w:ind w:left="-10"/>
              <w:jc w:val="center"/>
              <w:rPr>
                <w:rFonts w:ascii="Garamond" w:hAnsi="Garamond"/>
                <w:b/>
              </w:rPr>
            </w:pPr>
            <w:r w:rsidRPr="002E6B1E">
              <w:rPr>
                <w:rFonts w:ascii="Garamond" w:hAnsi="Garamond"/>
                <w:b/>
              </w:rPr>
              <w:t>2018.</w:t>
            </w:r>
          </w:p>
        </w:tc>
        <w:tc>
          <w:tcPr>
            <w:tcW w:w="2268" w:type="dxa"/>
          </w:tcPr>
          <w:p w:rsidR="00E90856" w:rsidRPr="002E6B1E" w:rsidRDefault="00E90856" w:rsidP="00E90856">
            <w:pPr>
              <w:ind w:left="-10"/>
              <w:jc w:val="right"/>
              <w:rPr>
                <w:rFonts w:ascii="Garamond" w:hAnsi="Garamond"/>
                <w:b/>
              </w:rPr>
            </w:pPr>
            <w:r w:rsidRPr="002E6B1E">
              <w:rPr>
                <w:rFonts w:ascii="Garamond" w:hAnsi="Garamond"/>
                <w:b/>
              </w:rPr>
              <w:t>26 605</w:t>
            </w:r>
          </w:p>
        </w:tc>
        <w:tc>
          <w:tcPr>
            <w:tcW w:w="1842" w:type="dxa"/>
          </w:tcPr>
          <w:p w:rsidR="00E90856" w:rsidRPr="002E6B1E" w:rsidRDefault="00E90856" w:rsidP="00E90856">
            <w:pPr>
              <w:ind w:left="-10"/>
              <w:jc w:val="right"/>
              <w:rPr>
                <w:rFonts w:ascii="Garamond" w:hAnsi="Garamond"/>
                <w:b/>
              </w:rPr>
            </w:pPr>
            <w:r w:rsidRPr="002E6B1E">
              <w:rPr>
                <w:rFonts w:ascii="Garamond" w:hAnsi="Garamond"/>
                <w:b/>
              </w:rPr>
              <w:t>53 889</w:t>
            </w:r>
          </w:p>
        </w:tc>
      </w:tr>
    </w:tbl>
    <w:p w:rsidR="00E90856" w:rsidRPr="002E6B1E" w:rsidRDefault="00E90856" w:rsidP="00E90856">
      <w:pPr>
        <w:rPr>
          <w:rFonts w:ascii="Garamond" w:hAnsi="Garamond"/>
        </w:rPr>
      </w:pPr>
      <w:r w:rsidRPr="002E6B1E">
        <w:rPr>
          <w:rFonts w:ascii="Garamond" w:hAnsi="Garamond"/>
          <w:b/>
          <w:bCs/>
        </w:rPr>
        <w:lastRenderedPageBreak/>
        <w:t>Broj turističkih dolazaka/noćenja za grad Ilok:</w:t>
      </w:r>
    </w:p>
    <w:p w:rsidR="00E90856" w:rsidRPr="002E6B1E" w:rsidRDefault="00E90856" w:rsidP="00E90856">
      <w:pPr>
        <w:rPr>
          <w:rFonts w:ascii="Garamond" w:hAnsi="Garamond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268"/>
        <w:gridCol w:w="1842"/>
      </w:tblGrid>
      <w:tr w:rsidR="00E90856" w:rsidRPr="002E6B1E" w:rsidTr="00E90856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856" w:rsidRPr="002E6B1E" w:rsidRDefault="00E90856" w:rsidP="00E90856">
            <w:pPr>
              <w:jc w:val="center"/>
              <w:rPr>
                <w:rFonts w:ascii="Garamond" w:hAnsi="Garamond"/>
                <w:b/>
                <w:bCs/>
              </w:rPr>
            </w:pPr>
            <w:r w:rsidRPr="002E6B1E">
              <w:rPr>
                <w:rFonts w:ascii="Garamond" w:hAnsi="Garamond"/>
                <w:b/>
                <w:bCs/>
              </w:rPr>
              <w:t>Godina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856" w:rsidRPr="002E6B1E" w:rsidRDefault="00E90856" w:rsidP="00E90856">
            <w:pPr>
              <w:jc w:val="center"/>
              <w:rPr>
                <w:rFonts w:ascii="Garamond" w:hAnsi="Garamond"/>
                <w:b/>
                <w:bCs/>
              </w:rPr>
            </w:pPr>
            <w:r w:rsidRPr="002E6B1E">
              <w:rPr>
                <w:rFonts w:ascii="Garamond" w:hAnsi="Garamond"/>
                <w:b/>
                <w:bCs/>
              </w:rPr>
              <w:t>Ukupan broj dolazaka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856" w:rsidRPr="002E6B1E" w:rsidRDefault="00E90856" w:rsidP="00E90856">
            <w:pPr>
              <w:jc w:val="center"/>
              <w:rPr>
                <w:rFonts w:ascii="Garamond" w:hAnsi="Garamond"/>
                <w:b/>
                <w:bCs/>
              </w:rPr>
            </w:pPr>
            <w:r w:rsidRPr="002E6B1E">
              <w:rPr>
                <w:rFonts w:ascii="Garamond" w:hAnsi="Garamond"/>
                <w:b/>
                <w:bCs/>
              </w:rPr>
              <w:t>Ukupan broj noćenja</w:t>
            </w:r>
          </w:p>
        </w:tc>
      </w:tr>
      <w:tr w:rsidR="00E90856" w:rsidRPr="002E6B1E" w:rsidTr="00E90856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856" w:rsidRPr="002E6B1E" w:rsidRDefault="00E90856" w:rsidP="00E90856">
            <w:pPr>
              <w:jc w:val="center"/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2008.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856" w:rsidRPr="002E6B1E" w:rsidRDefault="00E90856" w:rsidP="00E90856">
            <w:pPr>
              <w:jc w:val="right"/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1848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856" w:rsidRPr="002E6B1E" w:rsidRDefault="00E90856" w:rsidP="00E90856">
            <w:pPr>
              <w:jc w:val="right"/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2303</w:t>
            </w:r>
          </w:p>
        </w:tc>
      </w:tr>
      <w:tr w:rsidR="00E90856" w:rsidRPr="002E6B1E" w:rsidTr="00E90856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856" w:rsidRPr="002E6B1E" w:rsidRDefault="00E90856" w:rsidP="00E90856">
            <w:pPr>
              <w:jc w:val="center"/>
              <w:rPr>
                <w:rFonts w:ascii="Garamond" w:hAnsi="Garamond"/>
                <w:b/>
                <w:bCs/>
                <w:color w:val="C00000"/>
              </w:rPr>
            </w:pPr>
            <w:r w:rsidRPr="002E6B1E">
              <w:rPr>
                <w:rFonts w:ascii="Garamond" w:hAnsi="Garamond"/>
                <w:bCs/>
                <w:color w:val="000000"/>
              </w:rPr>
              <w:t>2009.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856" w:rsidRPr="002E6B1E" w:rsidRDefault="00E90856" w:rsidP="00E90856">
            <w:pPr>
              <w:jc w:val="right"/>
              <w:rPr>
                <w:rFonts w:ascii="Garamond" w:hAnsi="Garamond"/>
                <w:b/>
                <w:bCs/>
                <w:color w:val="C00000"/>
              </w:rPr>
            </w:pPr>
            <w:r w:rsidRPr="002E6B1E">
              <w:rPr>
                <w:rFonts w:ascii="Garamond" w:hAnsi="Garamond"/>
                <w:bCs/>
                <w:color w:val="000000"/>
              </w:rPr>
              <w:t>1976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856" w:rsidRPr="002E6B1E" w:rsidRDefault="00E90856" w:rsidP="00E90856">
            <w:pPr>
              <w:jc w:val="right"/>
              <w:rPr>
                <w:rFonts w:ascii="Garamond" w:hAnsi="Garamond"/>
                <w:b/>
                <w:bCs/>
                <w:color w:val="C00000"/>
              </w:rPr>
            </w:pPr>
            <w:r w:rsidRPr="002E6B1E">
              <w:rPr>
                <w:rFonts w:ascii="Garamond" w:hAnsi="Garamond"/>
                <w:bCs/>
                <w:color w:val="000000"/>
              </w:rPr>
              <w:t>2640</w:t>
            </w:r>
          </w:p>
        </w:tc>
      </w:tr>
      <w:tr w:rsidR="00E90856" w:rsidRPr="002E6B1E" w:rsidTr="00E90856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856" w:rsidRPr="002E6B1E" w:rsidRDefault="00E90856" w:rsidP="00E90856">
            <w:pPr>
              <w:jc w:val="center"/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2010.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856" w:rsidRPr="002E6B1E" w:rsidRDefault="00E90856" w:rsidP="00E90856">
            <w:pPr>
              <w:jc w:val="right"/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4223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856" w:rsidRPr="002E6B1E" w:rsidRDefault="00E90856" w:rsidP="00E90856">
            <w:pPr>
              <w:jc w:val="right"/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5196</w:t>
            </w:r>
          </w:p>
        </w:tc>
      </w:tr>
      <w:tr w:rsidR="00E90856" w:rsidRPr="002E6B1E" w:rsidTr="00E90856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856" w:rsidRPr="002E6B1E" w:rsidRDefault="00E90856" w:rsidP="00E90856">
            <w:pPr>
              <w:jc w:val="center"/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2011.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856" w:rsidRPr="002E6B1E" w:rsidRDefault="00E90856" w:rsidP="00E90856">
            <w:pPr>
              <w:jc w:val="right"/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 xml:space="preserve">                          5537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856" w:rsidRPr="002E6B1E" w:rsidRDefault="00E90856" w:rsidP="00E90856">
            <w:pPr>
              <w:jc w:val="right"/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 xml:space="preserve">                   6959</w:t>
            </w:r>
          </w:p>
        </w:tc>
      </w:tr>
      <w:tr w:rsidR="00E90856" w:rsidRPr="002E6B1E" w:rsidTr="00E90856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856" w:rsidRPr="002E6B1E" w:rsidRDefault="00E90856" w:rsidP="00E90856">
            <w:pPr>
              <w:jc w:val="center"/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2012.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856" w:rsidRPr="002E6B1E" w:rsidRDefault="00E90856" w:rsidP="00E90856">
            <w:pPr>
              <w:jc w:val="right"/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4226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856" w:rsidRPr="002E6B1E" w:rsidRDefault="00E90856" w:rsidP="00E90856">
            <w:pPr>
              <w:jc w:val="right"/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5792</w:t>
            </w:r>
          </w:p>
        </w:tc>
      </w:tr>
      <w:tr w:rsidR="00E90856" w:rsidRPr="002E6B1E" w:rsidTr="00E90856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856" w:rsidRPr="002E6B1E" w:rsidRDefault="00E90856" w:rsidP="00E90856">
            <w:pPr>
              <w:jc w:val="center"/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2013.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856" w:rsidRPr="002E6B1E" w:rsidRDefault="00E90856" w:rsidP="00E90856">
            <w:pPr>
              <w:jc w:val="right"/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4599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856" w:rsidRPr="002E6B1E" w:rsidRDefault="00E90856" w:rsidP="00E90856">
            <w:pPr>
              <w:jc w:val="right"/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 xml:space="preserve">                   6991</w:t>
            </w:r>
          </w:p>
        </w:tc>
      </w:tr>
      <w:tr w:rsidR="00E90856" w:rsidRPr="002E6B1E" w:rsidTr="00E90856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856" w:rsidRPr="002E6B1E" w:rsidRDefault="00E90856" w:rsidP="00E90856">
            <w:pPr>
              <w:jc w:val="center"/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2014.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856" w:rsidRPr="002E6B1E" w:rsidRDefault="00E90856" w:rsidP="00E90856">
            <w:pPr>
              <w:jc w:val="right"/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4448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856" w:rsidRPr="002E6B1E" w:rsidRDefault="00E90856" w:rsidP="00E90856">
            <w:pPr>
              <w:jc w:val="right"/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6068</w:t>
            </w:r>
          </w:p>
        </w:tc>
      </w:tr>
      <w:tr w:rsidR="00E90856" w:rsidRPr="002E6B1E" w:rsidTr="00E90856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856" w:rsidRPr="002E6B1E" w:rsidRDefault="00E90856" w:rsidP="00E90856">
            <w:pPr>
              <w:jc w:val="center"/>
              <w:rPr>
                <w:rFonts w:ascii="Garamond" w:hAnsi="Garamond"/>
                <w:bCs/>
              </w:rPr>
            </w:pPr>
            <w:r w:rsidRPr="002E6B1E">
              <w:rPr>
                <w:rFonts w:ascii="Garamond" w:hAnsi="Garamond"/>
                <w:bCs/>
              </w:rPr>
              <w:t>2015.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856" w:rsidRPr="002E6B1E" w:rsidRDefault="00E90856" w:rsidP="00E90856">
            <w:pPr>
              <w:jc w:val="right"/>
              <w:rPr>
                <w:rFonts w:ascii="Garamond" w:hAnsi="Garamond"/>
                <w:bCs/>
              </w:rPr>
            </w:pPr>
            <w:r w:rsidRPr="002E6B1E">
              <w:rPr>
                <w:rFonts w:ascii="Garamond" w:hAnsi="Garamond"/>
                <w:bCs/>
              </w:rPr>
              <w:t>5020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856" w:rsidRPr="002E6B1E" w:rsidRDefault="00E90856" w:rsidP="00E90856">
            <w:pPr>
              <w:jc w:val="right"/>
              <w:rPr>
                <w:rFonts w:ascii="Garamond" w:hAnsi="Garamond"/>
                <w:bCs/>
              </w:rPr>
            </w:pPr>
            <w:r w:rsidRPr="002E6B1E">
              <w:rPr>
                <w:rFonts w:ascii="Garamond" w:hAnsi="Garamond"/>
                <w:bCs/>
              </w:rPr>
              <w:t>7794</w:t>
            </w:r>
          </w:p>
        </w:tc>
      </w:tr>
      <w:tr w:rsidR="00E90856" w:rsidRPr="002E6B1E" w:rsidTr="00E908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92"/>
        </w:trPr>
        <w:tc>
          <w:tcPr>
            <w:tcW w:w="1560" w:type="dxa"/>
          </w:tcPr>
          <w:p w:rsidR="00E90856" w:rsidRPr="002E6B1E" w:rsidRDefault="00E90856" w:rsidP="00E90856">
            <w:pPr>
              <w:ind w:left="-10"/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 xml:space="preserve">       2016.</w:t>
            </w:r>
          </w:p>
        </w:tc>
        <w:tc>
          <w:tcPr>
            <w:tcW w:w="2268" w:type="dxa"/>
          </w:tcPr>
          <w:p w:rsidR="00E90856" w:rsidRPr="002E6B1E" w:rsidRDefault="00E90856" w:rsidP="00E90856">
            <w:pPr>
              <w:ind w:left="-10"/>
              <w:jc w:val="right"/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 xml:space="preserve">                         4 513  </w:t>
            </w:r>
          </w:p>
        </w:tc>
        <w:tc>
          <w:tcPr>
            <w:tcW w:w="1842" w:type="dxa"/>
          </w:tcPr>
          <w:p w:rsidR="00E90856" w:rsidRPr="002E6B1E" w:rsidRDefault="00E90856" w:rsidP="00E90856">
            <w:pPr>
              <w:ind w:left="-10"/>
              <w:jc w:val="right"/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 xml:space="preserve">                  6 543</w:t>
            </w:r>
          </w:p>
        </w:tc>
      </w:tr>
      <w:tr w:rsidR="00E90856" w:rsidRPr="002E6B1E" w:rsidTr="00E908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92"/>
        </w:trPr>
        <w:tc>
          <w:tcPr>
            <w:tcW w:w="1560" w:type="dxa"/>
          </w:tcPr>
          <w:p w:rsidR="00E90856" w:rsidRPr="002E6B1E" w:rsidRDefault="00E90856" w:rsidP="00E90856">
            <w:pPr>
              <w:ind w:left="-10"/>
              <w:jc w:val="center"/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2017.</w:t>
            </w:r>
          </w:p>
        </w:tc>
        <w:tc>
          <w:tcPr>
            <w:tcW w:w="2268" w:type="dxa"/>
          </w:tcPr>
          <w:p w:rsidR="00E90856" w:rsidRPr="002E6B1E" w:rsidRDefault="00E90856" w:rsidP="00E90856">
            <w:pPr>
              <w:ind w:left="-10"/>
              <w:jc w:val="right"/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6 007</w:t>
            </w:r>
          </w:p>
        </w:tc>
        <w:tc>
          <w:tcPr>
            <w:tcW w:w="1842" w:type="dxa"/>
          </w:tcPr>
          <w:p w:rsidR="00E90856" w:rsidRPr="002E6B1E" w:rsidRDefault="00E90856" w:rsidP="00E90856">
            <w:pPr>
              <w:ind w:left="-10"/>
              <w:jc w:val="right"/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8 251</w:t>
            </w:r>
          </w:p>
        </w:tc>
      </w:tr>
      <w:tr w:rsidR="00E90856" w:rsidRPr="002E6B1E" w:rsidTr="00E908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92"/>
        </w:trPr>
        <w:tc>
          <w:tcPr>
            <w:tcW w:w="1560" w:type="dxa"/>
          </w:tcPr>
          <w:p w:rsidR="00E90856" w:rsidRPr="002E6B1E" w:rsidRDefault="00E90856" w:rsidP="00E90856">
            <w:pPr>
              <w:ind w:left="-10"/>
              <w:jc w:val="center"/>
              <w:rPr>
                <w:rFonts w:ascii="Garamond" w:hAnsi="Garamond"/>
                <w:b/>
              </w:rPr>
            </w:pPr>
            <w:r w:rsidRPr="002E6B1E">
              <w:rPr>
                <w:rFonts w:ascii="Garamond" w:hAnsi="Garamond"/>
                <w:b/>
              </w:rPr>
              <w:t>2018.</w:t>
            </w:r>
          </w:p>
        </w:tc>
        <w:tc>
          <w:tcPr>
            <w:tcW w:w="2268" w:type="dxa"/>
          </w:tcPr>
          <w:p w:rsidR="00E90856" w:rsidRPr="002E6B1E" w:rsidRDefault="00E90856" w:rsidP="00E90856">
            <w:pPr>
              <w:ind w:left="-10"/>
              <w:jc w:val="right"/>
              <w:rPr>
                <w:rFonts w:ascii="Garamond" w:hAnsi="Garamond"/>
                <w:b/>
              </w:rPr>
            </w:pPr>
            <w:r w:rsidRPr="002E6B1E">
              <w:rPr>
                <w:rFonts w:ascii="Garamond" w:hAnsi="Garamond"/>
                <w:b/>
              </w:rPr>
              <w:t>5 960</w:t>
            </w:r>
          </w:p>
        </w:tc>
        <w:tc>
          <w:tcPr>
            <w:tcW w:w="1842" w:type="dxa"/>
          </w:tcPr>
          <w:p w:rsidR="00E90856" w:rsidRPr="002E6B1E" w:rsidRDefault="00E90856" w:rsidP="00E90856">
            <w:pPr>
              <w:ind w:left="-10"/>
              <w:jc w:val="right"/>
              <w:rPr>
                <w:rFonts w:ascii="Garamond" w:hAnsi="Garamond"/>
                <w:b/>
              </w:rPr>
            </w:pPr>
            <w:r w:rsidRPr="002E6B1E">
              <w:rPr>
                <w:rFonts w:ascii="Garamond" w:hAnsi="Garamond"/>
                <w:b/>
              </w:rPr>
              <w:t>8 278</w:t>
            </w:r>
          </w:p>
        </w:tc>
      </w:tr>
    </w:tbl>
    <w:p w:rsidR="00E90856" w:rsidRPr="002E6B1E" w:rsidRDefault="00E90856" w:rsidP="00E90856">
      <w:pPr>
        <w:rPr>
          <w:rFonts w:ascii="Garamond" w:hAnsi="Garamond"/>
          <w:b/>
          <w:sz w:val="22"/>
        </w:rPr>
      </w:pPr>
    </w:p>
    <w:p w:rsidR="00E90856" w:rsidRPr="002E6B1E" w:rsidRDefault="00E90856" w:rsidP="00E90856">
      <w:pPr>
        <w:rPr>
          <w:rFonts w:ascii="Garamond" w:hAnsi="Garamond"/>
          <w:sz w:val="22"/>
        </w:rPr>
      </w:pPr>
      <w:r w:rsidRPr="002E6B1E">
        <w:rPr>
          <w:rFonts w:ascii="Garamond" w:hAnsi="Garamond"/>
          <w:b/>
          <w:sz w:val="22"/>
        </w:rPr>
        <w:t>Broj turističkih dolazaka/noćenja za grad Županju:</w:t>
      </w:r>
    </w:p>
    <w:p w:rsidR="00E90856" w:rsidRPr="002E6B1E" w:rsidRDefault="00E90856" w:rsidP="00E90856">
      <w:pPr>
        <w:rPr>
          <w:rFonts w:ascii="Garamond" w:hAnsi="Garamond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268"/>
        <w:gridCol w:w="1842"/>
      </w:tblGrid>
      <w:tr w:rsidR="00E90856" w:rsidRPr="002E6B1E" w:rsidTr="00E90856">
        <w:tc>
          <w:tcPr>
            <w:tcW w:w="1555" w:type="dxa"/>
            <w:shd w:val="clear" w:color="auto" w:fill="auto"/>
          </w:tcPr>
          <w:p w:rsidR="00E90856" w:rsidRPr="002E6B1E" w:rsidRDefault="00E90856" w:rsidP="00E90856">
            <w:pPr>
              <w:jc w:val="center"/>
              <w:rPr>
                <w:rFonts w:ascii="Garamond" w:hAnsi="Garamond"/>
                <w:b/>
                <w:sz w:val="22"/>
              </w:rPr>
            </w:pPr>
            <w:r w:rsidRPr="002E6B1E">
              <w:rPr>
                <w:rFonts w:ascii="Garamond" w:hAnsi="Garamond"/>
                <w:b/>
                <w:sz w:val="22"/>
              </w:rPr>
              <w:t>Godina</w:t>
            </w:r>
          </w:p>
        </w:tc>
        <w:tc>
          <w:tcPr>
            <w:tcW w:w="2268" w:type="dxa"/>
            <w:shd w:val="clear" w:color="auto" w:fill="auto"/>
          </w:tcPr>
          <w:p w:rsidR="00E90856" w:rsidRPr="002E6B1E" w:rsidRDefault="00E90856" w:rsidP="00E90856">
            <w:pPr>
              <w:jc w:val="center"/>
              <w:rPr>
                <w:rFonts w:ascii="Garamond" w:hAnsi="Garamond"/>
                <w:b/>
                <w:sz w:val="22"/>
              </w:rPr>
            </w:pPr>
            <w:r w:rsidRPr="002E6B1E">
              <w:rPr>
                <w:rFonts w:ascii="Garamond" w:hAnsi="Garamond"/>
                <w:b/>
                <w:sz w:val="22"/>
              </w:rPr>
              <w:t>Ukupan broj dolazaka</w:t>
            </w:r>
          </w:p>
        </w:tc>
        <w:tc>
          <w:tcPr>
            <w:tcW w:w="1842" w:type="dxa"/>
            <w:shd w:val="clear" w:color="auto" w:fill="auto"/>
          </w:tcPr>
          <w:p w:rsidR="00E90856" w:rsidRPr="002E6B1E" w:rsidRDefault="00E90856" w:rsidP="00E90856">
            <w:pPr>
              <w:jc w:val="center"/>
              <w:rPr>
                <w:rFonts w:ascii="Garamond" w:hAnsi="Garamond"/>
                <w:b/>
                <w:sz w:val="22"/>
              </w:rPr>
            </w:pPr>
            <w:r w:rsidRPr="002E6B1E">
              <w:rPr>
                <w:rFonts w:ascii="Garamond" w:hAnsi="Garamond"/>
                <w:b/>
                <w:sz w:val="22"/>
              </w:rPr>
              <w:t>Ukupan broj noćenja</w:t>
            </w:r>
          </w:p>
        </w:tc>
      </w:tr>
      <w:tr w:rsidR="00E90856" w:rsidRPr="002E6B1E" w:rsidTr="00E90856">
        <w:tc>
          <w:tcPr>
            <w:tcW w:w="1555" w:type="dxa"/>
            <w:shd w:val="clear" w:color="auto" w:fill="auto"/>
          </w:tcPr>
          <w:p w:rsidR="00E90856" w:rsidRPr="002E6B1E" w:rsidRDefault="00E90856" w:rsidP="00E90856">
            <w:pPr>
              <w:jc w:val="center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2008.</w:t>
            </w:r>
          </w:p>
        </w:tc>
        <w:tc>
          <w:tcPr>
            <w:tcW w:w="2268" w:type="dxa"/>
            <w:shd w:val="clear" w:color="auto" w:fill="auto"/>
          </w:tcPr>
          <w:p w:rsidR="00E90856" w:rsidRPr="002E6B1E" w:rsidRDefault="00E90856" w:rsidP="00E90856">
            <w:pPr>
              <w:jc w:val="right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1368</w:t>
            </w:r>
          </w:p>
        </w:tc>
        <w:tc>
          <w:tcPr>
            <w:tcW w:w="1842" w:type="dxa"/>
            <w:shd w:val="clear" w:color="auto" w:fill="auto"/>
          </w:tcPr>
          <w:p w:rsidR="00E90856" w:rsidRPr="002E6B1E" w:rsidRDefault="00E90856" w:rsidP="00E90856">
            <w:pPr>
              <w:jc w:val="right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2606</w:t>
            </w:r>
          </w:p>
        </w:tc>
      </w:tr>
      <w:tr w:rsidR="00E90856" w:rsidRPr="002E6B1E" w:rsidTr="00E90856">
        <w:tc>
          <w:tcPr>
            <w:tcW w:w="1555" w:type="dxa"/>
            <w:shd w:val="clear" w:color="auto" w:fill="auto"/>
          </w:tcPr>
          <w:p w:rsidR="00E90856" w:rsidRPr="002E6B1E" w:rsidRDefault="00E90856" w:rsidP="00E90856">
            <w:pPr>
              <w:jc w:val="center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2009.</w:t>
            </w:r>
          </w:p>
        </w:tc>
        <w:tc>
          <w:tcPr>
            <w:tcW w:w="2268" w:type="dxa"/>
            <w:shd w:val="clear" w:color="auto" w:fill="auto"/>
          </w:tcPr>
          <w:p w:rsidR="00E90856" w:rsidRPr="002E6B1E" w:rsidRDefault="00E90856" w:rsidP="00E90856">
            <w:pPr>
              <w:jc w:val="right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1543</w:t>
            </w:r>
          </w:p>
        </w:tc>
        <w:tc>
          <w:tcPr>
            <w:tcW w:w="1842" w:type="dxa"/>
            <w:shd w:val="clear" w:color="auto" w:fill="auto"/>
          </w:tcPr>
          <w:p w:rsidR="00E90856" w:rsidRPr="002E6B1E" w:rsidRDefault="00E90856" w:rsidP="00E90856">
            <w:pPr>
              <w:jc w:val="right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3434</w:t>
            </w:r>
          </w:p>
        </w:tc>
      </w:tr>
      <w:tr w:rsidR="00E90856" w:rsidRPr="002E6B1E" w:rsidTr="00E90856">
        <w:tc>
          <w:tcPr>
            <w:tcW w:w="1555" w:type="dxa"/>
            <w:shd w:val="clear" w:color="auto" w:fill="auto"/>
          </w:tcPr>
          <w:p w:rsidR="00E90856" w:rsidRPr="002E6B1E" w:rsidRDefault="00E90856" w:rsidP="00E90856">
            <w:pPr>
              <w:jc w:val="center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2010.</w:t>
            </w:r>
          </w:p>
        </w:tc>
        <w:tc>
          <w:tcPr>
            <w:tcW w:w="2268" w:type="dxa"/>
            <w:shd w:val="clear" w:color="auto" w:fill="auto"/>
          </w:tcPr>
          <w:p w:rsidR="00E90856" w:rsidRPr="002E6B1E" w:rsidRDefault="00E90856" w:rsidP="00E90856">
            <w:pPr>
              <w:jc w:val="right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1242</w:t>
            </w:r>
          </w:p>
        </w:tc>
        <w:tc>
          <w:tcPr>
            <w:tcW w:w="1842" w:type="dxa"/>
            <w:shd w:val="clear" w:color="auto" w:fill="auto"/>
          </w:tcPr>
          <w:p w:rsidR="00E90856" w:rsidRPr="002E6B1E" w:rsidRDefault="00E90856" w:rsidP="00E90856">
            <w:pPr>
              <w:jc w:val="right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1988</w:t>
            </w:r>
          </w:p>
        </w:tc>
      </w:tr>
      <w:tr w:rsidR="00E90856" w:rsidRPr="002E6B1E" w:rsidTr="00E90856">
        <w:tc>
          <w:tcPr>
            <w:tcW w:w="1555" w:type="dxa"/>
            <w:shd w:val="clear" w:color="auto" w:fill="auto"/>
          </w:tcPr>
          <w:p w:rsidR="00E90856" w:rsidRPr="002E6B1E" w:rsidRDefault="00E90856" w:rsidP="00E90856">
            <w:pPr>
              <w:jc w:val="center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2011.</w:t>
            </w:r>
          </w:p>
        </w:tc>
        <w:tc>
          <w:tcPr>
            <w:tcW w:w="2268" w:type="dxa"/>
            <w:shd w:val="clear" w:color="auto" w:fill="auto"/>
          </w:tcPr>
          <w:p w:rsidR="00E90856" w:rsidRPr="002E6B1E" w:rsidRDefault="00E90856" w:rsidP="00E90856">
            <w:pPr>
              <w:jc w:val="right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1364</w:t>
            </w:r>
          </w:p>
        </w:tc>
        <w:tc>
          <w:tcPr>
            <w:tcW w:w="1842" w:type="dxa"/>
            <w:shd w:val="clear" w:color="auto" w:fill="auto"/>
          </w:tcPr>
          <w:p w:rsidR="00E90856" w:rsidRPr="002E6B1E" w:rsidRDefault="00E90856" w:rsidP="00E90856">
            <w:pPr>
              <w:jc w:val="right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3406</w:t>
            </w:r>
          </w:p>
        </w:tc>
      </w:tr>
      <w:tr w:rsidR="00E90856" w:rsidRPr="002E6B1E" w:rsidTr="00E90856">
        <w:tc>
          <w:tcPr>
            <w:tcW w:w="1555" w:type="dxa"/>
            <w:shd w:val="clear" w:color="auto" w:fill="auto"/>
          </w:tcPr>
          <w:p w:rsidR="00E90856" w:rsidRPr="002E6B1E" w:rsidRDefault="00E90856" w:rsidP="00E90856">
            <w:pPr>
              <w:jc w:val="center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2012.</w:t>
            </w:r>
          </w:p>
        </w:tc>
        <w:tc>
          <w:tcPr>
            <w:tcW w:w="2268" w:type="dxa"/>
            <w:shd w:val="clear" w:color="auto" w:fill="auto"/>
          </w:tcPr>
          <w:p w:rsidR="00E90856" w:rsidRPr="002E6B1E" w:rsidRDefault="00E90856" w:rsidP="00E90856">
            <w:pPr>
              <w:jc w:val="right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856</w:t>
            </w:r>
          </w:p>
        </w:tc>
        <w:tc>
          <w:tcPr>
            <w:tcW w:w="1842" w:type="dxa"/>
            <w:shd w:val="clear" w:color="auto" w:fill="auto"/>
          </w:tcPr>
          <w:p w:rsidR="00E90856" w:rsidRPr="002E6B1E" w:rsidRDefault="00E90856" w:rsidP="00E90856">
            <w:pPr>
              <w:jc w:val="right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1511</w:t>
            </w:r>
          </w:p>
        </w:tc>
      </w:tr>
      <w:tr w:rsidR="00E90856" w:rsidRPr="002E6B1E" w:rsidTr="00E90856">
        <w:tc>
          <w:tcPr>
            <w:tcW w:w="1555" w:type="dxa"/>
            <w:shd w:val="clear" w:color="auto" w:fill="auto"/>
          </w:tcPr>
          <w:p w:rsidR="00E90856" w:rsidRPr="002E6B1E" w:rsidRDefault="00E90856" w:rsidP="00E90856">
            <w:pPr>
              <w:jc w:val="center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2013.</w:t>
            </w:r>
          </w:p>
        </w:tc>
        <w:tc>
          <w:tcPr>
            <w:tcW w:w="2268" w:type="dxa"/>
            <w:shd w:val="clear" w:color="auto" w:fill="auto"/>
          </w:tcPr>
          <w:p w:rsidR="00E90856" w:rsidRPr="002E6B1E" w:rsidRDefault="00E90856" w:rsidP="00E90856">
            <w:pPr>
              <w:jc w:val="right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650</w:t>
            </w:r>
          </w:p>
        </w:tc>
        <w:tc>
          <w:tcPr>
            <w:tcW w:w="1842" w:type="dxa"/>
            <w:shd w:val="clear" w:color="auto" w:fill="auto"/>
          </w:tcPr>
          <w:p w:rsidR="00E90856" w:rsidRPr="002E6B1E" w:rsidRDefault="00E90856" w:rsidP="00E90856">
            <w:pPr>
              <w:jc w:val="right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1621</w:t>
            </w:r>
          </w:p>
        </w:tc>
      </w:tr>
      <w:tr w:rsidR="00E90856" w:rsidRPr="002E6B1E" w:rsidTr="00E90856">
        <w:tc>
          <w:tcPr>
            <w:tcW w:w="1555" w:type="dxa"/>
            <w:shd w:val="clear" w:color="auto" w:fill="auto"/>
          </w:tcPr>
          <w:p w:rsidR="00E90856" w:rsidRPr="002E6B1E" w:rsidRDefault="00E90856" w:rsidP="00E90856">
            <w:pPr>
              <w:jc w:val="center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2014.</w:t>
            </w:r>
          </w:p>
        </w:tc>
        <w:tc>
          <w:tcPr>
            <w:tcW w:w="2268" w:type="dxa"/>
            <w:shd w:val="clear" w:color="auto" w:fill="auto"/>
          </w:tcPr>
          <w:p w:rsidR="00E90856" w:rsidRPr="002E6B1E" w:rsidRDefault="00E90856" w:rsidP="00E90856">
            <w:pPr>
              <w:jc w:val="right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1420</w:t>
            </w:r>
          </w:p>
        </w:tc>
        <w:tc>
          <w:tcPr>
            <w:tcW w:w="1842" w:type="dxa"/>
            <w:shd w:val="clear" w:color="auto" w:fill="auto"/>
          </w:tcPr>
          <w:p w:rsidR="00E90856" w:rsidRPr="002E6B1E" w:rsidRDefault="00E90856" w:rsidP="00E90856">
            <w:pPr>
              <w:jc w:val="right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8026</w:t>
            </w:r>
          </w:p>
        </w:tc>
      </w:tr>
      <w:tr w:rsidR="00E90856" w:rsidRPr="002E6B1E" w:rsidTr="00E90856">
        <w:tc>
          <w:tcPr>
            <w:tcW w:w="1555" w:type="dxa"/>
            <w:shd w:val="clear" w:color="auto" w:fill="auto"/>
          </w:tcPr>
          <w:p w:rsidR="00E90856" w:rsidRPr="002E6B1E" w:rsidRDefault="00E90856" w:rsidP="00E90856">
            <w:pPr>
              <w:jc w:val="center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2015.</w:t>
            </w:r>
          </w:p>
        </w:tc>
        <w:tc>
          <w:tcPr>
            <w:tcW w:w="2268" w:type="dxa"/>
            <w:shd w:val="clear" w:color="auto" w:fill="auto"/>
          </w:tcPr>
          <w:p w:rsidR="00E90856" w:rsidRPr="002E6B1E" w:rsidRDefault="00E90856" w:rsidP="00E90856">
            <w:pPr>
              <w:jc w:val="right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1 274</w:t>
            </w:r>
          </w:p>
        </w:tc>
        <w:tc>
          <w:tcPr>
            <w:tcW w:w="1842" w:type="dxa"/>
            <w:shd w:val="clear" w:color="auto" w:fill="auto"/>
          </w:tcPr>
          <w:p w:rsidR="00E90856" w:rsidRPr="002E6B1E" w:rsidRDefault="00E90856" w:rsidP="00E90856">
            <w:pPr>
              <w:jc w:val="right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3 811</w:t>
            </w:r>
          </w:p>
        </w:tc>
      </w:tr>
      <w:tr w:rsidR="00E90856" w:rsidRPr="002E6B1E" w:rsidTr="00E90856">
        <w:tc>
          <w:tcPr>
            <w:tcW w:w="1555" w:type="dxa"/>
            <w:shd w:val="clear" w:color="auto" w:fill="auto"/>
          </w:tcPr>
          <w:p w:rsidR="00E90856" w:rsidRPr="002E6B1E" w:rsidRDefault="00E90856" w:rsidP="00E90856">
            <w:pPr>
              <w:jc w:val="center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2016.</w:t>
            </w:r>
          </w:p>
        </w:tc>
        <w:tc>
          <w:tcPr>
            <w:tcW w:w="2268" w:type="dxa"/>
            <w:shd w:val="clear" w:color="auto" w:fill="auto"/>
          </w:tcPr>
          <w:p w:rsidR="00E90856" w:rsidRPr="002E6B1E" w:rsidRDefault="00E90856" w:rsidP="00E90856">
            <w:pPr>
              <w:jc w:val="right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1 534</w:t>
            </w:r>
          </w:p>
        </w:tc>
        <w:tc>
          <w:tcPr>
            <w:tcW w:w="1842" w:type="dxa"/>
            <w:shd w:val="clear" w:color="auto" w:fill="auto"/>
          </w:tcPr>
          <w:p w:rsidR="00E90856" w:rsidRPr="002E6B1E" w:rsidRDefault="00E90856" w:rsidP="00E90856">
            <w:pPr>
              <w:jc w:val="right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3 700</w:t>
            </w:r>
          </w:p>
        </w:tc>
      </w:tr>
      <w:tr w:rsidR="00E90856" w:rsidRPr="002E6B1E" w:rsidTr="00E90856">
        <w:tc>
          <w:tcPr>
            <w:tcW w:w="1555" w:type="dxa"/>
            <w:shd w:val="clear" w:color="auto" w:fill="auto"/>
          </w:tcPr>
          <w:p w:rsidR="00E90856" w:rsidRPr="002E6B1E" w:rsidRDefault="00E90856" w:rsidP="00E90856">
            <w:pPr>
              <w:jc w:val="center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2017.</w:t>
            </w:r>
          </w:p>
        </w:tc>
        <w:tc>
          <w:tcPr>
            <w:tcW w:w="2268" w:type="dxa"/>
            <w:shd w:val="clear" w:color="auto" w:fill="auto"/>
          </w:tcPr>
          <w:p w:rsidR="00E90856" w:rsidRPr="002E6B1E" w:rsidRDefault="00E90856" w:rsidP="00E90856">
            <w:pPr>
              <w:jc w:val="right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2 315</w:t>
            </w:r>
          </w:p>
        </w:tc>
        <w:tc>
          <w:tcPr>
            <w:tcW w:w="1842" w:type="dxa"/>
            <w:shd w:val="clear" w:color="auto" w:fill="auto"/>
          </w:tcPr>
          <w:p w:rsidR="00E90856" w:rsidRPr="002E6B1E" w:rsidRDefault="00E90856" w:rsidP="00E90856">
            <w:pPr>
              <w:jc w:val="right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4 807</w:t>
            </w:r>
          </w:p>
        </w:tc>
      </w:tr>
      <w:tr w:rsidR="00E90856" w:rsidRPr="002E6B1E" w:rsidTr="00E90856">
        <w:tc>
          <w:tcPr>
            <w:tcW w:w="1555" w:type="dxa"/>
            <w:shd w:val="clear" w:color="auto" w:fill="auto"/>
          </w:tcPr>
          <w:p w:rsidR="00E90856" w:rsidRPr="002E6B1E" w:rsidRDefault="00E90856" w:rsidP="00E90856">
            <w:pPr>
              <w:jc w:val="center"/>
              <w:rPr>
                <w:rFonts w:ascii="Garamond" w:hAnsi="Garamond"/>
                <w:b/>
                <w:sz w:val="22"/>
              </w:rPr>
            </w:pPr>
            <w:r w:rsidRPr="002E6B1E">
              <w:rPr>
                <w:rFonts w:ascii="Garamond" w:hAnsi="Garamond"/>
                <w:b/>
                <w:sz w:val="22"/>
              </w:rPr>
              <w:t>2018.</w:t>
            </w:r>
          </w:p>
        </w:tc>
        <w:tc>
          <w:tcPr>
            <w:tcW w:w="2268" w:type="dxa"/>
            <w:shd w:val="clear" w:color="auto" w:fill="auto"/>
          </w:tcPr>
          <w:p w:rsidR="00E90856" w:rsidRPr="002E6B1E" w:rsidRDefault="00E90856" w:rsidP="00E90856">
            <w:pPr>
              <w:jc w:val="right"/>
              <w:rPr>
                <w:rFonts w:ascii="Garamond" w:hAnsi="Garamond"/>
                <w:b/>
                <w:sz w:val="22"/>
              </w:rPr>
            </w:pPr>
            <w:r w:rsidRPr="002E6B1E">
              <w:rPr>
                <w:rFonts w:ascii="Garamond" w:hAnsi="Garamond"/>
                <w:b/>
                <w:sz w:val="22"/>
              </w:rPr>
              <w:t>2 804</w:t>
            </w:r>
          </w:p>
        </w:tc>
        <w:tc>
          <w:tcPr>
            <w:tcW w:w="1842" w:type="dxa"/>
            <w:shd w:val="clear" w:color="auto" w:fill="auto"/>
          </w:tcPr>
          <w:p w:rsidR="00E90856" w:rsidRPr="002E6B1E" w:rsidRDefault="00E90856" w:rsidP="00E90856">
            <w:pPr>
              <w:jc w:val="right"/>
              <w:rPr>
                <w:rFonts w:ascii="Garamond" w:hAnsi="Garamond"/>
                <w:b/>
                <w:sz w:val="22"/>
              </w:rPr>
            </w:pPr>
            <w:r w:rsidRPr="002E6B1E">
              <w:rPr>
                <w:rFonts w:ascii="Garamond" w:hAnsi="Garamond"/>
                <w:b/>
                <w:sz w:val="22"/>
              </w:rPr>
              <w:t>7 043</w:t>
            </w:r>
          </w:p>
        </w:tc>
      </w:tr>
    </w:tbl>
    <w:p w:rsidR="00E90856" w:rsidRPr="002E6B1E" w:rsidRDefault="00E90856" w:rsidP="00E90856">
      <w:pPr>
        <w:rPr>
          <w:rFonts w:ascii="Garamond" w:hAnsi="Garamond"/>
          <w:sz w:val="22"/>
        </w:rPr>
      </w:pPr>
    </w:p>
    <w:p w:rsidR="00E90856" w:rsidRPr="002E6B1E" w:rsidRDefault="00E90856" w:rsidP="00E90856">
      <w:pPr>
        <w:rPr>
          <w:rFonts w:ascii="Garamond" w:hAnsi="Garamond"/>
        </w:rPr>
      </w:pPr>
      <w:r w:rsidRPr="002E6B1E">
        <w:rPr>
          <w:rFonts w:ascii="Garamond" w:hAnsi="Garamond"/>
          <w:b/>
          <w:bCs/>
        </w:rPr>
        <w:t>Broj turističkih dolazaka/noćenja za Nijemce:</w:t>
      </w:r>
    </w:p>
    <w:p w:rsidR="00E90856" w:rsidRPr="002E6B1E" w:rsidRDefault="00E90856" w:rsidP="00E90856">
      <w:pPr>
        <w:rPr>
          <w:rFonts w:ascii="Garamond" w:hAnsi="Garamond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2268"/>
        <w:gridCol w:w="1842"/>
      </w:tblGrid>
      <w:tr w:rsidR="00E90856" w:rsidRPr="002E6B1E" w:rsidTr="00E90856"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856" w:rsidRPr="002E6B1E" w:rsidRDefault="00E90856" w:rsidP="00E90856">
            <w:pPr>
              <w:jc w:val="center"/>
              <w:rPr>
                <w:rFonts w:ascii="Garamond" w:hAnsi="Garamond"/>
                <w:b/>
                <w:bCs/>
              </w:rPr>
            </w:pPr>
            <w:r w:rsidRPr="002E6B1E">
              <w:rPr>
                <w:rFonts w:ascii="Garamond" w:hAnsi="Garamond"/>
                <w:b/>
                <w:bCs/>
              </w:rPr>
              <w:t>Godina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856" w:rsidRPr="002E6B1E" w:rsidRDefault="00E90856" w:rsidP="00E90856">
            <w:pPr>
              <w:jc w:val="center"/>
              <w:rPr>
                <w:rFonts w:ascii="Garamond" w:hAnsi="Garamond"/>
                <w:b/>
                <w:bCs/>
              </w:rPr>
            </w:pPr>
            <w:r w:rsidRPr="002E6B1E">
              <w:rPr>
                <w:rFonts w:ascii="Garamond" w:hAnsi="Garamond"/>
                <w:b/>
                <w:bCs/>
              </w:rPr>
              <w:t>Ukupan broj dolazaka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856" w:rsidRPr="002E6B1E" w:rsidRDefault="00E90856" w:rsidP="00E90856">
            <w:pPr>
              <w:jc w:val="center"/>
              <w:rPr>
                <w:rFonts w:ascii="Garamond" w:hAnsi="Garamond"/>
                <w:b/>
                <w:bCs/>
              </w:rPr>
            </w:pPr>
            <w:r w:rsidRPr="002E6B1E">
              <w:rPr>
                <w:rFonts w:ascii="Garamond" w:hAnsi="Garamond"/>
                <w:b/>
                <w:bCs/>
              </w:rPr>
              <w:t>Ukupan broj noćenja</w:t>
            </w:r>
          </w:p>
        </w:tc>
      </w:tr>
      <w:tr w:rsidR="00E90856" w:rsidRPr="002E6B1E" w:rsidTr="00E90856"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856" w:rsidRPr="002E6B1E" w:rsidRDefault="00E90856" w:rsidP="00E90856">
            <w:pPr>
              <w:jc w:val="center"/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2008.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856" w:rsidRPr="002E6B1E" w:rsidRDefault="00E90856" w:rsidP="00E90856">
            <w:pPr>
              <w:jc w:val="right"/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6120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856" w:rsidRPr="002E6B1E" w:rsidRDefault="00E90856" w:rsidP="00E90856">
            <w:pPr>
              <w:jc w:val="right"/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6575</w:t>
            </w:r>
          </w:p>
        </w:tc>
      </w:tr>
      <w:tr w:rsidR="00E90856" w:rsidRPr="002E6B1E" w:rsidTr="00E90856"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856" w:rsidRPr="002E6B1E" w:rsidRDefault="00E90856" w:rsidP="00E90856">
            <w:pPr>
              <w:jc w:val="center"/>
              <w:rPr>
                <w:rFonts w:ascii="Garamond" w:hAnsi="Garamond"/>
                <w:b/>
                <w:bCs/>
                <w:color w:val="C00000"/>
              </w:rPr>
            </w:pPr>
            <w:r w:rsidRPr="002E6B1E">
              <w:rPr>
                <w:rFonts w:ascii="Garamond" w:hAnsi="Garamond"/>
                <w:bCs/>
                <w:color w:val="000000"/>
              </w:rPr>
              <w:t>2009.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856" w:rsidRPr="002E6B1E" w:rsidRDefault="00E90856" w:rsidP="00E90856">
            <w:pPr>
              <w:jc w:val="right"/>
              <w:rPr>
                <w:rFonts w:ascii="Garamond" w:hAnsi="Garamond"/>
                <w:b/>
                <w:bCs/>
                <w:color w:val="C00000"/>
              </w:rPr>
            </w:pPr>
            <w:r w:rsidRPr="002E6B1E">
              <w:rPr>
                <w:rFonts w:ascii="Garamond" w:hAnsi="Garamond"/>
                <w:bCs/>
                <w:color w:val="000000"/>
              </w:rPr>
              <w:t>117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856" w:rsidRPr="002E6B1E" w:rsidRDefault="00E90856" w:rsidP="00E90856">
            <w:pPr>
              <w:jc w:val="right"/>
              <w:rPr>
                <w:rFonts w:ascii="Garamond" w:hAnsi="Garamond"/>
                <w:b/>
                <w:bCs/>
                <w:color w:val="C00000"/>
              </w:rPr>
            </w:pPr>
            <w:r w:rsidRPr="002E6B1E">
              <w:rPr>
                <w:rFonts w:ascii="Garamond" w:hAnsi="Garamond"/>
                <w:bCs/>
                <w:color w:val="000000"/>
              </w:rPr>
              <w:t>158</w:t>
            </w:r>
          </w:p>
        </w:tc>
      </w:tr>
      <w:tr w:rsidR="00E90856" w:rsidRPr="002E6B1E" w:rsidTr="00E90856"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856" w:rsidRPr="002E6B1E" w:rsidRDefault="00E90856" w:rsidP="00E90856">
            <w:pPr>
              <w:jc w:val="center"/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2010.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856" w:rsidRPr="002E6B1E" w:rsidRDefault="00E90856" w:rsidP="00E90856">
            <w:pPr>
              <w:jc w:val="right"/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856" w:rsidRPr="002E6B1E" w:rsidRDefault="00E90856" w:rsidP="00E90856">
            <w:pPr>
              <w:jc w:val="right"/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114</w:t>
            </w:r>
          </w:p>
        </w:tc>
      </w:tr>
      <w:tr w:rsidR="00E90856" w:rsidRPr="002E6B1E" w:rsidTr="00E90856"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856" w:rsidRPr="002E6B1E" w:rsidRDefault="00E90856" w:rsidP="00E90856">
            <w:pPr>
              <w:jc w:val="center"/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2011.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856" w:rsidRPr="002E6B1E" w:rsidRDefault="00E90856" w:rsidP="00E90856">
            <w:pPr>
              <w:jc w:val="right"/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3292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856" w:rsidRPr="002E6B1E" w:rsidRDefault="00E90856" w:rsidP="00E90856">
            <w:pPr>
              <w:jc w:val="right"/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3693</w:t>
            </w:r>
          </w:p>
        </w:tc>
      </w:tr>
      <w:tr w:rsidR="00E90856" w:rsidRPr="002E6B1E" w:rsidTr="00E90856"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856" w:rsidRPr="002E6B1E" w:rsidRDefault="00E90856" w:rsidP="00E90856">
            <w:pPr>
              <w:jc w:val="center"/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2012.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856" w:rsidRPr="002E6B1E" w:rsidRDefault="00E90856" w:rsidP="00E90856">
            <w:pPr>
              <w:jc w:val="right"/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5914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856" w:rsidRPr="002E6B1E" w:rsidRDefault="00E90856" w:rsidP="00E90856">
            <w:pPr>
              <w:jc w:val="right"/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7495</w:t>
            </w:r>
          </w:p>
        </w:tc>
      </w:tr>
      <w:tr w:rsidR="00E90856" w:rsidRPr="002E6B1E" w:rsidTr="00E90856"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856" w:rsidRPr="002E6B1E" w:rsidRDefault="00E90856" w:rsidP="00E90856">
            <w:pPr>
              <w:jc w:val="center"/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2013.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856" w:rsidRPr="002E6B1E" w:rsidRDefault="00E90856" w:rsidP="00E90856">
            <w:pPr>
              <w:jc w:val="right"/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6491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856" w:rsidRPr="002E6B1E" w:rsidRDefault="00E90856" w:rsidP="00E90856">
            <w:pPr>
              <w:jc w:val="right"/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7815</w:t>
            </w:r>
          </w:p>
        </w:tc>
      </w:tr>
      <w:tr w:rsidR="00E90856" w:rsidRPr="002E6B1E" w:rsidTr="00E90856"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856" w:rsidRPr="002E6B1E" w:rsidRDefault="00E90856" w:rsidP="00E90856">
            <w:pPr>
              <w:jc w:val="center"/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2014.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856" w:rsidRPr="002E6B1E" w:rsidRDefault="00E90856" w:rsidP="00E90856">
            <w:pPr>
              <w:jc w:val="right"/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5908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856" w:rsidRPr="002E6B1E" w:rsidRDefault="00E90856" w:rsidP="00E90856">
            <w:pPr>
              <w:jc w:val="right"/>
              <w:rPr>
                <w:rFonts w:ascii="Garamond" w:hAnsi="Garamond"/>
              </w:rPr>
            </w:pPr>
            <w:r w:rsidRPr="002E6B1E">
              <w:rPr>
                <w:rFonts w:ascii="Garamond" w:hAnsi="Garamond"/>
              </w:rPr>
              <w:t>6904</w:t>
            </w:r>
          </w:p>
        </w:tc>
      </w:tr>
      <w:tr w:rsidR="00E90856" w:rsidRPr="002E6B1E" w:rsidTr="00E90856">
        <w:trPr>
          <w:trHeight w:val="216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856" w:rsidRPr="002E6B1E" w:rsidRDefault="00E90856" w:rsidP="00E90856">
            <w:pPr>
              <w:jc w:val="center"/>
              <w:rPr>
                <w:rFonts w:ascii="Garamond" w:hAnsi="Garamond"/>
                <w:bCs/>
              </w:rPr>
            </w:pPr>
            <w:r w:rsidRPr="002E6B1E">
              <w:rPr>
                <w:rFonts w:ascii="Garamond" w:hAnsi="Garamond"/>
                <w:bCs/>
              </w:rPr>
              <w:t>2015.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856" w:rsidRPr="002E6B1E" w:rsidRDefault="00E90856" w:rsidP="00E90856">
            <w:pPr>
              <w:jc w:val="right"/>
              <w:rPr>
                <w:rFonts w:ascii="Garamond" w:hAnsi="Garamond"/>
                <w:bCs/>
              </w:rPr>
            </w:pPr>
            <w:r w:rsidRPr="002E6B1E">
              <w:rPr>
                <w:rFonts w:ascii="Garamond" w:hAnsi="Garamond"/>
                <w:bCs/>
                <w:color w:val="000000"/>
              </w:rPr>
              <w:t>5895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856" w:rsidRPr="002E6B1E" w:rsidRDefault="00E90856" w:rsidP="00E90856">
            <w:pPr>
              <w:jc w:val="right"/>
              <w:rPr>
                <w:rFonts w:ascii="Garamond" w:hAnsi="Garamond"/>
                <w:bCs/>
              </w:rPr>
            </w:pPr>
            <w:r w:rsidRPr="002E6B1E">
              <w:rPr>
                <w:rFonts w:ascii="Garamond" w:hAnsi="Garamond"/>
                <w:bCs/>
              </w:rPr>
              <w:t>6643</w:t>
            </w:r>
          </w:p>
        </w:tc>
      </w:tr>
      <w:tr w:rsidR="00E90856" w:rsidRPr="002E6B1E" w:rsidTr="00E90856">
        <w:trPr>
          <w:trHeight w:val="72"/>
        </w:trPr>
        <w:tc>
          <w:tcPr>
            <w:tcW w:w="1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856" w:rsidRPr="002E6B1E" w:rsidRDefault="00E90856" w:rsidP="00E90856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2E6B1E">
              <w:rPr>
                <w:rFonts w:ascii="Garamond" w:hAnsi="Garamond"/>
                <w:bCs/>
                <w:color w:val="000000"/>
              </w:rPr>
              <w:t>2016.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856" w:rsidRPr="002E6B1E" w:rsidRDefault="00E90856" w:rsidP="00E90856">
            <w:pPr>
              <w:jc w:val="right"/>
              <w:rPr>
                <w:rFonts w:ascii="Garamond" w:hAnsi="Garamond"/>
                <w:bCs/>
                <w:color w:val="000000"/>
              </w:rPr>
            </w:pPr>
            <w:r w:rsidRPr="002E6B1E">
              <w:rPr>
                <w:rFonts w:ascii="Garamond" w:hAnsi="Garamond"/>
                <w:bCs/>
                <w:color w:val="000000"/>
              </w:rPr>
              <w:t>6 331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856" w:rsidRPr="002E6B1E" w:rsidRDefault="00E90856" w:rsidP="00E90856">
            <w:pPr>
              <w:jc w:val="right"/>
              <w:rPr>
                <w:rFonts w:ascii="Garamond" w:hAnsi="Garamond"/>
                <w:bCs/>
              </w:rPr>
            </w:pPr>
            <w:r w:rsidRPr="002E6B1E">
              <w:rPr>
                <w:rFonts w:ascii="Garamond" w:hAnsi="Garamond"/>
                <w:bCs/>
                <w:color w:val="000000"/>
              </w:rPr>
              <w:t>7 361</w:t>
            </w:r>
          </w:p>
        </w:tc>
      </w:tr>
      <w:tr w:rsidR="00E90856" w:rsidRPr="002E6B1E" w:rsidTr="00E90856">
        <w:trPr>
          <w:trHeight w:val="72"/>
        </w:trPr>
        <w:tc>
          <w:tcPr>
            <w:tcW w:w="1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856" w:rsidRPr="002E6B1E" w:rsidRDefault="00E90856" w:rsidP="00E90856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2E6B1E">
              <w:rPr>
                <w:rFonts w:ascii="Garamond" w:hAnsi="Garamond"/>
                <w:bCs/>
                <w:color w:val="000000"/>
              </w:rPr>
              <w:t>2017.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856" w:rsidRPr="002E6B1E" w:rsidRDefault="00E90856" w:rsidP="00E90856">
            <w:pPr>
              <w:jc w:val="right"/>
              <w:rPr>
                <w:rFonts w:ascii="Garamond" w:hAnsi="Garamond"/>
                <w:bCs/>
                <w:color w:val="000000"/>
              </w:rPr>
            </w:pPr>
            <w:r w:rsidRPr="002E6B1E">
              <w:rPr>
                <w:rFonts w:ascii="Garamond" w:hAnsi="Garamond"/>
                <w:bCs/>
                <w:color w:val="000000"/>
              </w:rPr>
              <w:t>8 409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856" w:rsidRPr="002E6B1E" w:rsidRDefault="00E90856" w:rsidP="00E90856">
            <w:pPr>
              <w:jc w:val="right"/>
              <w:rPr>
                <w:rFonts w:ascii="Garamond" w:hAnsi="Garamond"/>
                <w:bCs/>
                <w:color w:val="000000"/>
              </w:rPr>
            </w:pPr>
            <w:r w:rsidRPr="002E6B1E">
              <w:rPr>
                <w:rFonts w:ascii="Garamond" w:hAnsi="Garamond"/>
                <w:bCs/>
                <w:color w:val="000000"/>
              </w:rPr>
              <w:t>8 906</w:t>
            </w:r>
          </w:p>
        </w:tc>
      </w:tr>
      <w:tr w:rsidR="00E90856" w:rsidRPr="002E6B1E" w:rsidTr="00E90856">
        <w:trPr>
          <w:trHeight w:val="72"/>
        </w:trPr>
        <w:tc>
          <w:tcPr>
            <w:tcW w:w="1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856" w:rsidRPr="002E6B1E" w:rsidRDefault="00E90856" w:rsidP="00E90856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2E6B1E">
              <w:rPr>
                <w:rFonts w:ascii="Garamond" w:hAnsi="Garamond"/>
                <w:b/>
                <w:bCs/>
                <w:color w:val="000000"/>
              </w:rPr>
              <w:t>2018.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856" w:rsidRPr="002E6B1E" w:rsidRDefault="00E90856" w:rsidP="00E90856">
            <w:pPr>
              <w:jc w:val="right"/>
              <w:rPr>
                <w:rFonts w:ascii="Garamond" w:hAnsi="Garamond"/>
                <w:b/>
                <w:bCs/>
                <w:color w:val="000000"/>
              </w:rPr>
            </w:pPr>
            <w:r w:rsidRPr="002E6B1E">
              <w:rPr>
                <w:rFonts w:ascii="Garamond" w:hAnsi="Garamond"/>
                <w:b/>
                <w:bCs/>
                <w:color w:val="000000"/>
              </w:rPr>
              <w:t>165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856" w:rsidRPr="002E6B1E" w:rsidRDefault="00E90856" w:rsidP="00E90856">
            <w:pPr>
              <w:jc w:val="right"/>
              <w:rPr>
                <w:rFonts w:ascii="Garamond" w:hAnsi="Garamond"/>
                <w:b/>
                <w:bCs/>
                <w:color w:val="000000"/>
              </w:rPr>
            </w:pPr>
            <w:r w:rsidRPr="002E6B1E">
              <w:rPr>
                <w:rFonts w:ascii="Garamond" w:hAnsi="Garamond"/>
                <w:b/>
                <w:bCs/>
                <w:color w:val="000000"/>
              </w:rPr>
              <w:t>310</w:t>
            </w:r>
          </w:p>
        </w:tc>
      </w:tr>
    </w:tbl>
    <w:p w:rsidR="00E90856" w:rsidRDefault="00E90856" w:rsidP="00E90856">
      <w:pPr>
        <w:rPr>
          <w:sz w:val="22"/>
        </w:rPr>
      </w:pPr>
    </w:p>
    <w:p w:rsidR="00DF0C33" w:rsidRPr="002E6B1E" w:rsidRDefault="00DF0C33" w:rsidP="00E90856">
      <w:pPr>
        <w:rPr>
          <w:sz w:val="22"/>
        </w:rPr>
      </w:pPr>
    </w:p>
    <w:p w:rsidR="00E90856" w:rsidRPr="002E6B1E" w:rsidRDefault="00E90856" w:rsidP="00E90856">
      <w:pPr>
        <w:numPr>
          <w:ilvl w:val="0"/>
          <w:numId w:val="5"/>
        </w:numPr>
        <w:spacing w:line="256" w:lineRule="auto"/>
        <w:contextualSpacing/>
        <w:jc w:val="both"/>
        <w:rPr>
          <w:rFonts w:ascii="Garamond" w:hAnsi="Garamond"/>
          <w:b/>
        </w:rPr>
      </w:pPr>
      <w:r w:rsidRPr="002E6B1E">
        <w:rPr>
          <w:rFonts w:ascii="Garamond" w:hAnsi="Garamond"/>
          <w:b/>
        </w:rPr>
        <w:lastRenderedPageBreak/>
        <w:t>Tržišta s preko 1000 noćenja: prema broju noćenja od najviše prema najmanje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9"/>
        <w:gridCol w:w="1081"/>
        <w:gridCol w:w="1246"/>
        <w:gridCol w:w="1277"/>
        <w:gridCol w:w="856"/>
        <w:gridCol w:w="1231"/>
        <w:gridCol w:w="1176"/>
      </w:tblGrid>
      <w:tr w:rsidR="00E90856" w:rsidRPr="002E6B1E" w:rsidTr="00E90856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6" w:rsidRPr="002E6B1E" w:rsidRDefault="00E90856" w:rsidP="00E90856">
            <w:pPr>
              <w:jc w:val="both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856" w:rsidRPr="002E6B1E" w:rsidRDefault="00E90856" w:rsidP="00E90856">
            <w:pPr>
              <w:jc w:val="center"/>
              <w:rPr>
                <w:rFonts w:ascii="Garamond" w:hAnsi="Garamond"/>
                <w:b/>
                <w:sz w:val="22"/>
              </w:rPr>
            </w:pPr>
            <w:r w:rsidRPr="002E6B1E">
              <w:rPr>
                <w:rFonts w:ascii="Garamond" w:hAnsi="Garamond"/>
                <w:b/>
                <w:sz w:val="22"/>
              </w:rPr>
              <w:t xml:space="preserve">Ukupni broj noćenja u VSŽ </w:t>
            </w:r>
          </w:p>
          <w:p w:rsidR="00E90856" w:rsidRPr="002E6B1E" w:rsidRDefault="00E90856" w:rsidP="00E90856">
            <w:pPr>
              <w:jc w:val="center"/>
              <w:rPr>
                <w:rFonts w:ascii="Garamond" w:hAnsi="Garamond"/>
                <w:b/>
                <w:sz w:val="22"/>
              </w:rPr>
            </w:pPr>
            <w:r w:rsidRPr="002E6B1E">
              <w:rPr>
                <w:rFonts w:ascii="Garamond" w:hAnsi="Garamond"/>
                <w:b/>
                <w:sz w:val="22"/>
              </w:rPr>
              <w:t>iz zemlje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6" w:rsidRPr="002E6B1E" w:rsidRDefault="00E90856" w:rsidP="00E90856">
            <w:pPr>
              <w:jc w:val="center"/>
              <w:rPr>
                <w:rFonts w:ascii="Garamond" w:hAnsi="Garamond"/>
                <w:b/>
                <w:sz w:val="22"/>
              </w:rPr>
            </w:pPr>
          </w:p>
          <w:p w:rsidR="00E90856" w:rsidRPr="002E6B1E" w:rsidRDefault="00E90856" w:rsidP="00E90856">
            <w:pPr>
              <w:jc w:val="center"/>
              <w:rPr>
                <w:rFonts w:ascii="Garamond" w:hAnsi="Garamond"/>
                <w:b/>
                <w:sz w:val="22"/>
              </w:rPr>
            </w:pPr>
            <w:r w:rsidRPr="002E6B1E">
              <w:rPr>
                <w:rFonts w:ascii="Garamond" w:hAnsi="Garamond"/>
                <w:b/>
                <w:sz w:val="22"/>
              </w:rPr>
              <w:t>Vukovar/ 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6" w:rsidRPr="002E6B1E" w:rsidRDefault="00E90856" w:rsidP="00E90856">
            <w:pPr>
              <w:jc w:val="center"/>
              <w:rPr>
                <w:rFonts w:ascii="Garamond" w:hAnsi="Garamond"/>
                <w:b/>
                <w:sz w:val="22"/>
              </w:rPr>
            </w:pPr>
          </w:p>
          <w:p w:rsidR="00E90856" w:rsidRPr="002E6B1E" w:rsidRDefault="00E90856" w:rsidP="00E90856">
            <w:pPr>
              <w:jc w:val="center"/>
              <w:rPr>
                <w:rFonts w:ascii="Garamond" w:hAnsi="Garamond"/>
                <w:b/>
                <w:sz w:val="22"/>
              </w:rPr>
            </w:pPr>
            <w:r w:rsidRPr="002E6B1E">
              <w:rPr>
                <w:rFonts w:ascii="Garamond" w:hAnsi="Garamond"/>
                <w:b/>
                <w:sz w:val="22"/>
              </w:rPr>
              <w:t>Vinkovci/</w:t>
            </w:r>
          </w:p>
          <w:p w:rsidR="00E90856" w:rsidRPr="002E6B1E" w:rsidRDefault="00E90856" w:rsidP="00E90856">
            <w:pPr>
              <w:jc w:val="center"/>
              <w:rPr>
                <w:rFonts w:ascii="Garamond" w:hAnsi="Garamond"/>
                <w:b/>
                <w:sz w:val="22"/>
              </w:rPr>
            </w:pPr>
            <w:r w:rsidRPr="002E6B1E">
              <w:rPr>
                <w:rFonts w:ascii="Garamond" w:hAnsi="Garamond"/>
                <w:b/>
                <w:sz w:val="22"/>
              </w:rPr>
              <w:t>%</w:t>
            </w:r>
          </w:p>
          <w:p w:rsidR="00E90856" w:rsidRPr="002E6B1E" w:rsidRDefault="00E90856" w:rsidP="00E90856">
            <w:pPr>
              <w:jc w:val="center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6" w:rsidRPr="002E6B1E" w:rsidRDefault="00E90856" w:rsidP="00E90856">
            <w:pPr>
              <w:jc w:val="center"/>
              <w:rPr>
                <w:rFonts w:ascii="Garamond" w:hAnsi="Garamond"/>
                <w:b/>
                <w:sz w:val="22"/>
              </w:rPr>
            </w:pPr>
          </w:p>
          <w:p w:rsidR="00E90856" w:rsidRPr="002E6B1E" w:rsidRDefault="00E90856" w:rsidP="00E90856">
            <w:pPr>
              <w:jc w:val="center"/>
              <w:rPr>
                <w:rFonts w:ascii="Garamond" w:hAnsi="Garamond"/>
                <w:b/>
                <w:sz w:val="22"/>
              </w:rPr>
            </w:pPr>
            <w:r w:rsidRPr="002E6B1E">
              <w:rPr>
                <w:rFonts w:ascii="Garamond" w:hAnsi="Garamond"/>
                <w:b/>
                <w:sz w:val="22"/>
              </w:rPr>
              <w:t>Ilok/</w:t>
            </w:r>
          </w:p>
          <w:p w:rsidR="00E90856" w:rsidRPr="002E6B1E" w:rsidRDefault="00E90856" w:rsidP="00E90856">
            <w:pPr>
              <w:jc w:val="center"/>
              <w:rPr>
                <w:rFonts w:ascii="Garamond" w:hAnsi="Garamond"/>
                <w:b/>
                <w:sz w:val="22"/>
              </w:rPr>
            </w:pPr>
            <w:r w:rsidRPr="002E6B1E">
              <w:rPr>
                <w:rFonts w:ascii="Garamond" w:hAnsi="Garamond"/>
                <w:b/>
                <w:sz w:val="22"/>
              </w:rPr>
              <w:t>%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6" w:rsidRPr="002E6B1E" w:rsidRDefault="00E90856" w:rsidP="00E90856">
            <w:pPr>
              <w:jc w:val="center"/>
              <w:rPr>
                <w:rFonts w:ascii="Garamond" w:hAnsi="Garamond"/>
                <w:b/>
                <w:sz w:val="22"/>
              </w:rPr>
            </w:pPr>
          </w:p>
          <w:p w:rsidR="00E90856" w:rsidRPr="002E6B1E" w:rsidRDefault="00E90856" w:rsidP="00E90856">
            <w:pPr>
              <w:jc w:val="center"/>
              <w:rPr>
                <w:rFonts w:ascii="Garamond" w:hAnsi="Garamond"/>
                <w:b/>
                <w:sz w:val="22"/>
              </w:rPr>
            </w:pPr>
            <w:r w:rsidRPr="002E6B1E">
              <w:rPr>
                <w:rFonts w:ascii="Garamond" w:hAnsi="Garamond"/>
                <w:b/>
                <w:sz w:val="22"/>
              </w:rPr>
              <w:t>Županja/</w:t>
            </w:r>
          </w:p>
          <w:p w:rsidR="00E90856" w:rsidRPr="002E6B1E" w:rsidRDefault="00E90856" w:rsidP="00E90856">
            <w:pPr>
              <w:jc w:val="center"/>
              <w:rPr>
                <w:rFonts w:ascii="Garamond" w:hAnsi="Garamond"/>
                <w:b/>
                <w:sz w:val="22"/>
              </w:rPr>
            </w:pPr>
            <w:r w:rsidRPr="002E6B1E">
              <w:rPr>
                <w:rFonts w:ascii="Garamond" w:hAnsi="Garamond"/>
                <w:b/>
                <w:sz w:val="22"/>
              </w:rPr>
              <w:t>%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6" w:rsidRPr="002E6B1E" w:rsidRDefault="00E90856" w:rsidP="00E90856">
            <w:pPr>
              <w:jc w:val="center"/>
              <w:rPr>
                <w:rFonts w:ascii="Garamond" w:hAnsi="Garamond"/>
                <w:b/>
                <w:sz w:val="22"/>
              </w:rPr>
            </w:pPr>
          </w:p>
          <w:p w:rsidR="00E90856" w:rsidRPr="002E6B1E" w:rsidRDefault="00E90856" w:rsidP="00E90856">
            <w:pPr>
              <w:jc w:val="center"/>
              <w:rPr>
                <w:rFonts w:ascii="Garamond" w:hAnsi="Garamond"/>
                <w:b/>
                <w:sz w:val="22"/>
              </w:rPr>
            </w:pPr>
            <w:r w:rsidRPr="002E6B1E">
              <w:rPr>
                <w:rFonts w:ascii="Garamond" w:hAnsi="Garamond"/>
                <w:b/>
                <w:sz w:val="22"/>
              </w:rPr>
              <w:t>Nijemci/</w:t>
            </w:r>
          </w:p>
          <w:p w:rsidR="00E90856" w:rsidRPr="002E6B1E" w:rsidRDefault="00E90856" w:rsidP="00E90856">
            <w:pPr>
              <w:jc w:val="center"/>
              <w:rPr>
                <w:rFonts w:ascii="Garamond" w:hAnsi="Garamond"/>
                <w:b/>
                <w:sz w:val="22"/>
              </w:rPr>
            </w:pPr>
            <w:r w:rsidRPr="002E6B1E">
              <w:rPr>
                <w:rFonts w:ascii="Garamond" w:hAnsi="Garamond"/>
                <w:b/>
                <w:sz w:val="22"/>
              </w:rPr>
              <w:t>%</w:t>
            </w:r>
          </w:p>
        </w:tc>
      </w:tr>
      <w:tr w:rsidR="00E90856" w:rsidRPr="002E6B1E" w:rsidTr="00E90856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856" w:rsidRPr="002E6B1E" w:rsidRDefault="00E90856" w:rsidP="00E90856">
            <w:pPr>
              <w:jc w:val="center"/>
              <w:rPr>
                <w:rFonts w:ascii="Garamond" w:hAnsi="Garamond"/>
                <w:b/>
                <w:sz w:val="22"/>
              </w:rPr>
            </w:pPr>
            <w:r w:rsidRPr="002E6B1E">
              <w:rPr>
                <w:rFonts w:ascii="Garamond" w:hAnsi="Garamond"/>
                <w:b/>
                <w:sz w:val="22"/>
              </w:rPr>
              <w:t>Njemačka</w:t>
            </w:r>
          </w:p>
          <w:p w:rsidR="00E90856" w:rsidRPr="002E6B1E" w:rsidRDefault="00E90856" w:rsidP="00E90856">
            <w:pPr>
              <w:jc w:val="center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856" w:rsidRPr="002E6B1E" w:rsidRDefault="00E90856" w:rsidP="00E90856">
            <w:pPr>
              <w:jc w:val="center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4609</w:t>
            </w:r>
          </w:p>
          <w:p w:rsidR="00E90856" w:rsidRPr="002E6B1E" w:rsidRDefault="00E90856" w:rsidP="00E90856">
            <w:pPr>
              <w:jc w:val="center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15%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856" w:rsidRPr="002E6B1E" w:rsidRDefault="00E90856" w:rsidP="00E90856">
            <w:pPr>
              <w:jc w:val="both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1683</w:t>
            </w:r>
          </w:p>
          <w:p w:rsidR="00E90856" w:rsidRPr="002E6B1E" w:rsidRDefault="00E90856" w:rsidP="00E90856">
            <w:pPr>
              <w:jc w:val="both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37%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856" w:rsidRPr="002E6B1E" w:rsidRDefault="00E90856" w:rsidP="00E90856">
            <w:pPr>
              <w:jc w:val="both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1786</w:t>
            </w:r>
          </w:p>
          <w:p w:rsidR="00E90856" w:rsidRPr="002E6B1E" w:rsidRDefault="00E90856" w:rsidP="00E90856">
            <w:pPr>
              <w:jc w:val="both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39%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856" w:rsidRPr="002E6B1E" w:rsidRDefault="00E90856" w:rsidP="00E90856">
            <w:pPr>
              <w:jc w:val="both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437</w:t>
            </w:r>
          </w:p>
          <w:p w:rsidR="00E90856" w:rsidRPr="002E6B1E" w:rsidRDefault="00E90856" w:rsidP="00E90856">
            <w:pPr>
              <w:jc w:val="both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9%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856" w:rsidRPr="002E6B1E" w:rsidRDefault="00E90856" w:rsidP="00E90856">
            <w:pPr>
              <w:jc w:val="both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472</w:t>
            </w:r>
          </w:p>
          <w:p w:rsidR="00E90856" w:rsidRPr="002E6B1E" w:rsidRDefault="00E90856" w:rsidP="00E90856">
            <w:pPr>
              <w:jc w:val="both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10%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856" w:rsidRPr="002E6B1E" w:rsidRDefault="00E90856" w:rsidP="00E90856">
            <w:pPr>
              <w:jc w:val="both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81</w:t>
            </w:r>
          </w:p>
          <w:p w:rsidR="00E90856" w:rsidRPr="002E6B1E" w:rsidRDefault="00E90856" w:rsidP="00E90856">
            <w:pPr>
              <w:jc w:val="both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2%</w:t>
            </w:r>
          </w:p>
          <w:p w:rsidR="00E90856" w:rsidRPr="002E6B1E" w:rsidRDefault="00E90856" w:rsidP="00E90856">
            <w:pPr>
              <w:jc w:val="both"/>
              <w:rPr>
                <w:rFonts w:ascii="Garamond" w:hAnsi="Garamond"/>
                <w:sz w:val="22"/>
              </w:rPr>
            </w:pPr>
          </w:p>
        </w:tc>
      </w:tr>
      <w:tr w:rsidR="00E90856" w:rsidRPr="002E6B1E" w:rsidTr="00E90856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856" w:rsidRPr="002E6B1E" w:rsidRDefault="00E90856" w:rsidP="00E90856">
            <w:pPr>
              <w:jc w:val="center"/>
              <w:rPr>
                <w:rFonts w:ascii="Garamond" w:hAnsi="Garamond"/>
                <w:b/>
                <w:sz w:val="22"/>
              </w:rPr>
            </w:pPr>
            <w:r w:rsidRPr="002E6B1E">
              <w:rPr>
                <w:rFonts w:ascii="Garamond" w:hAnsi="Garamond"/>
                <w:b/>
                <w:sz w:val="22"/>
              </w:rPr>
              <w:t>BiH</w:t>
            </w:r>
          </w:p>
          <w:p w:rsidR="00E90856" w:rsidRPr="002E6B1E" w:rsidRDefault="00E90856" w:rsidP="00E90856">
            <w:pPr>
              <w:jc w:val="center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856" w:rsidRPr="002E6B1E" w:rsidRDefault="00E90856" w:rsidP="00E90856">
            <w:pPr>
              <w:jc w:val="center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3231</w:t>
            </w:r>
          </w:p>
          <w:p w:rsidR="00E90856" w:rsidRPr="002E6B1E" w:rsidRDefault="00E90856" w:rsidP="00E90856">
            <w:pPr>
              <w:jc w:val="center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11%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856" w:rsidRPr="002E6B1E" w:rsidRDefault="00E90856" w:rsidP="00E90856">
            <w:pPr>
              <w:jc w:val="both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882</w:t>
            </w:r>
          </w:p>
          <w:p w:rsidR="00E90856" w:rsidRPr="002E6B1E" w:rsidRDefault="00E90856" w:rsidP="00E90856">
            <w:pPr>
              <w:jc w:val="both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27%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856" w:rsidRPr="002E6B1E" w:rsidRDefault="00E90856" w:rsidP="00E90856">
            <w:pPr>
              <w:jc w:val="both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1507</w:t>
            </w:r>
          </w:p>
          <w:p w:rsidR="00E90856" w:rsidRPr="002E6B1E" w:rsidRDefault="00E90856" w:rsidP="00E90856">
            <w:pPr>
              <w:jc w:val="both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46%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856" w:rsidRPr="002E6B1E" w:rsidRDefault="00E90856" w:rsidP="00E90856">
            <w:pPr>
              <w:jc w:val="both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149</w:t>
            </w:r>
          </w:p>
          <w:p w:rsidR="00E90856" w:rsidRPr="002E6B1E" w:rsidRDefault="00E90856" w:rsidP="00E90856">
            <w:pPr>
              <w:jc w:val="both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5%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856" w:rsidRPr="002E6B1E" w:rsidRDefault="00E90856" w:rsidP="00E90856">
            <w:pPr>
              <w:jc w:val="both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576</w:t>
            </w:r>
          </w:p>
          <w:p w:rsidR="00E90856" w:rsidRPr="002E6B1E" w:rsidRDefault="00E90856" w:rsidP="00E90856">
            <w:pPr>
              <w:jc w:val="both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18%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856" w:rsidRPr="002E6B1E" w:rsidRDefault="00E90856" w:rsidP="00E90856">
            <w:pPr>
              <w:jc w:val="both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7</w:t>
            </w:r>
          </w:p>
          <w:p w:rsidR="00E90856" w:rsidRPr="002E6B1E" w:rsidRDefault="00E90856" w:rsidP="00E90856">
            <w:pPr>
              <w:jc w:val="both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2%</w:t>
            </w:r>
          </w:p>
          <w:p w:rsidR="00E90856" w:rsidRPr="002E6B1E" w:rsidRDefault="00E90856" w:rsidP="00E90856">
            <w:pPr>
              <w:jc w:val="both"/>
              <w:rPr>
                <w:rFonts w:ascii="Garamond" w:hAnsi="Garamond"/>
                <w:sz w:val="22"/>
              </w:rPr>
            </w:pPr>
          </w:p>
        </w:tc>
      </w:tr>
      <w:tr w:rsidR="00E90856" w:rsidRPr="002E6B1E" w:rsidTr="00E90856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856" w:rsidRPr="002E6B1E" w:rsidRDefault="00E90856" w:rsidP="00E90856">
            <w:pPr>
              <w:jc w:val="center"/>
              <w:rPr>
                <w:rFonts w:ascii="Garamond" w:hAnsi="Garamond"/>
                <w:b/>
                <w:sz w:val="22"/>
              </w:rPr>
            </w:pPr>
            <w:r w:rsidRPr="002E6B1E">
              <w:rPr>
                <w:rFonts w:ascii="Garamond" w:hAnsi="Garamond"/>
                <w:b/>
                <w:sz w:val="22"/>
              </w:rPr>
              <w:t>Slovenija</w:t>
            </w:r>
          </w:p>
          <w:p w:rsidR="00E90856" w:rsidRPr="002E6B1E" w:rsidRDefault="00E90856" w:rsidP="00E90856">
            <w:pPr>
              <w:jc w:val="center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856" w:rsidRPr="002E6B1E" w:rsidRDefault="00E90856" w:rsidP="00E90856">
            <w:pPr>
              <w:jc w:val="center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2623</w:t>
            </w:r>
          </w:p>
          <w:p w:rsidR="00E90856" w:rsidRPr="002E6B1E" w:rsidRDefault="00E90856" w:rsidP="00E90856">
            <w:pPr>
              <w:jc w:val="center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9%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856" w:rsidRPr="002E6B1E" w:rsidRDefault="00E90856" w:rsidP="00E90856">
            <w:pPr>
              <w:jc w:val="both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425</w:t>
            </w:r>
          </w:p>
          <w:p w:rsidR="00E90856" w:rsidRPr="002E6B1E" w:rsidRDefault="00E90856" w:rsidP="00E90856">
            <w:pPr>
              <w:jc w:val="both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16%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856" w:rsidRPr="002E6B1E" w:rsidRDefault="00E90856" w:rsidP="00E90856">
            <w:pPr>
              <w:jc w:val="both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1894</w:t>
            </w:r>
          </w:p>
          <w:p w:rsidR="00E90856" w:rsidRPr="002E6B1E" w:rsidRDefault="00E90856" w:rsidP="00E90856">
            <w:pPr>
              <w:jc w:val="both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72%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856" w:rsidRPr="002E6B1E" w:rsidRDefault="00E90856" w:rsidP="00E90856">
            <w:pPr>
              <w:jc w:val="both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120</w:t>
            </w:r>
          </w:p>
          <w:p w:rsidR="00E90856" w:rsidRPr="002E6B1E" w:rsidRDefault="00E90856" w:rsidP="00E90856">
            <w:pPr>
              <w:jc w:val="both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5%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856" w:rsidRPr="002E6B1E" w:rsidRDefault="00E90856" w:rsidP="00E90856">
            <w:pPr>
              <w:jc w:val="both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106</w:t>
            </w:r>
          </w:p>
          <w:p w:rsidR="00E90856" w:rsidRPr="002E6B1E" w:rsidRDefault="00E90856" w:rsidP="00E90856">
            <w:pPr>
              <w:jc w:val="both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4%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856" w:rsidRPr="002E6B1E" w:rsidRDefault="00E90856" w:rsidP="00E90856">
            <w:pPr>
              <w:jc w:val="both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1</w:t>
            </w:r>
          </w:p>
          <w:p w:rsidR="00E90856" w:rsidRPr="002E6B1E" w:rsidRDefault="00E90856" w:rsidP="00E90856">
            <w:pPr>
              <w:jc w:val="both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0,4%</w:t>
            </w:r>
          </w:p>
          <w:p w:rsidR="00E90856" w:rsidRPr="002E6B1E" w:rsidRDefault="00E90856" w:rsidP="00E90856">
            <w:pPr>
              <w:jc w:val="both"/>
              <w:rPr>
                <w:rFonts w:ascii="Garamond" w:hAnsi="Garamond"/>
                <w:sz w:val="22"/>
              </w:rPr>
            </w:pPr>
          </w:p>
        </w:tc>
      </w:tr>
      <w:tr w:rsidR="00E90856" w:rsidRPr="002E6B1E" w:rsidTr="00E90856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856" w:rsidRPr="002E6B1E" w:rsidRDefault="00E90856" w:rsidP="00E90856">
            <w:pPr>
              <w:jc w:val="center"/>
              <w:rPr>
                <w:rFonts w:ascii="Garamond" w:hAnsi="Garamond"/>
                <w:b/>
                <w:sz w:val="22"/>
              </w:rPr>
            </w:pPr>
            <w:r w:rsidRPr="002E6B1E">
              <w:rPr>
                <w:rFonts w:ascii="Garamond" w:hAnsi="Garamond"/>
                <w:b/>
                <w:sz w:val="22"/>
              </w:rPr>
              <w:t>Mađarska</w:t>
            </w:r>
          </w:p>
          <w:p w:rsidR="00E90856" w:rsidRPr="002E6B1E" w:rsidRDefault="00E90856" w:rsidP="00E90856">
            <w:pPr>
              <w:jc w:val="center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856" w:rsidRPr="002E6B1E" w:rsidRDefault="00E90856" w:rsidP="00E90856">
            <w:pPr>
              <w:jc w:val="center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2435</w:t>
            </w:r>
          </w:p>
          <w:p w:rsidR="00E90856" w:rsidRPr="002E6B1E" w:rsidRDefault="00E90856" w:rsidP="00E90856">
            <w:pPr>
              <w:jc w:val="center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8%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856" w:rsidRPr="002E6B1E" w:rsidRDefault="00E90856" w:rsidP="00E90856">
            <w:pPr>
              <w:jc w:val="both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163</w:t>
            </w:r>
          </w:p>
          <w:p w:rsidR="00E90856" w:rsidRPr="002E6B1E" w:rsidRDefault="00E90856" w:rsidP="00E90856">
            <w:pPr>
              <w:jc w:val="both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7%</w:t>
            </w:r>
          </w:p>
          <w:p w:rsidR="00E90856" w:rsidRPr="002E6B1E" w:rsidRDefault="00E90856" w:rsidP="00E90856">
            <w:pPr>
              <w:jc w:val="both"/>
              <w:rPr>
                <w:rFonts w:ascii="Garamond" w:hAnsi="Garamond"/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856" w:rsidRPr="002E6B1E" w:rsidRDefault="00E90856" w:rsidP="00E90856">
            <w:pPr>
              <w:jc w:val="both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2119</w:t>
            </w:r>
          </w:p>
          <w:p w:rsidR="00E90856" w:rsidRPr="002E6B1E" w:rsidRDefault="00E90856" w:rsidP="00E90856">
            <w:pPr>
              <w:jc w:val="both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87%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856" w:rsidRPr="002E6B1E" w:rsidRDefault="00E90856" w:rsidP="00E90856">
            <w:pPr>
              <w:jc w:val="both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41</w:t>
            </w:r>
          </w:p>
          <w:p w:rsidR="00E90856" w:rsidRPr="002E6B1E" w:rsidRDefault="00E90856" w:rsidP="00E90856">
            <w:pPr>
              <w:jc w:val="both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2%</w:t>
            </w:r>
          </w:p>
          <w:p w:rsidR="00E90856" w:rsidRPr="002E6B1E" w:rsidRDefault="00E90856" w:rsidP="00E90856">
            <w:pPr>
              <w:jc w:val="both"/>
              <w:rPr>
                <w:rFonts w:ascii="Garamond" w:hAnsi="Garamond"/>
                <w:sz w:val="2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6" w:rsidRPr="002E6B1E" w:rsidRDefault="00E90856" w:rsidP="00E90856">
            <w:pPr>
              <w:jc w:val="both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64</w:t>
            </w:r>
          </w:p>
          <w:p w:rsidR="00E90856" w:rsidRPr="002E6B1E" w:rsidRDefault="00E90856" w:rsidP="00E90856">
            <w:pPr>
              <w:jc w:val="both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3%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856" w:rsidRPr="002E6B1E" w:rsidRDefault="00E90856" w:rsidP="00E90856">
            <w:pPr>
              <w:jc w:val="both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0</w:t>
            </w:r>
          </w:p>
          <w:p w:rsidR="00E90856" w:rsidRPr="002E6B1E" w:rsidRDefault="00E90856" w:rsidP="00E90856">
            <w:pPr>
              <w:jc w:val="both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0%</w:t>
            </w:r>
          </w:p>
        </w:tc>
      </w:tr>
      <w:tr w:rsidR="00E90856" w:rsidRPr="002E6B1E" w:rsidTr="00E90856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856" w:rsidRPr="002E6B1E" w:rsidRDefault="00E90856" w:rsidP="00E90856">
            <w:pPr>
              <w:jc w:val="center"/>
              <w:rPr>
                <w:rFonts w:ascii="Garamond" w:hAnsi="Garamond"/>
                <w:b/>
                <w:sz w:val="22"/>
              </w:rPr>
            </w:pPr>
            <w:r w:rsidRPr="002E6B1E">
              <w:rPr>
                <w:rFonts w:ascii="Garamond" w:hAnsi="Garamond"/>
                <w:b/>
                <w:sz w:val="22"/>
              </w:rPr>
              <w:t>Srbija</w:t>
            </w:r>
          </w:p>
          <w:p w:rsidR="00E90856" w:rsidRPr="002E6B1E" w:rsidRDefault="00E90856" w:rsidP="00E90856">
            <w:pPr>
              <w:jc w:val="center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856" w:rsidRPr="002E6B1E" w:rsidRDefault="00E90856" w:rsidP="00E90856">
            <w:pPr>
              <w:jc w:val="center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2262</w:t>
            </w:r>
          </w:p>
          <w:p w:rsidR="00E90856" w:rsidRPr="002E6B1E" w:rsidRDefault="00E90856" w:rsidP="00E90856">
            <w:pPr>
              <w:jc w:val="center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7%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856" w:rsidRPr="002E6B1E" w:rsidRDefault="00E90856" w:rsidP="00E90856">
            <w:pPr>
              <w:jc w:val="both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573</w:t>
            </w:r>
          </w:p>
          <w:p w:rsidR="00E90856" w:rsidRPr="002E6B1E" w:rsidRDefault="00E90856" w:rsidP="00E90856">
            <w:pPr>
              <w:jc w:val="both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25%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856" w:rsidRPr="002E6B1E" w:rsidRDefault="00E90856" w:rsidP="00E90856">
            <w:pPr>
              <w:jc w:val="both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1238</w:t>
            </w:r>
          </w:p>
          <w:p w:rsidR="00E90856" w:rsidRPr="002E6B1E" w:rsidRDefault="00E90856" w:rsidP="00E90856">
            <w:pPr>
              <w:jc w:val="both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55%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856" w:rsidRPr="002E6B1E" w:rsidRDefault="00E90856" w:rsidP="00E90856">
            <w:pPr>
              <w:jc w:val="both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182</w:t>
            </w:r>
          </w:p>
          <w:p w:rsidR="00E90856" w:rsidRPr="002E6B1E" w:rsidRDefault="00E90856" w:rsidP="00E90856">
            <w:pPr>
              <w:jc w:val="both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8%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856" w:rsidRPr="002E6B1E" w:rsidRDefault="00E90856" w:rsidP="00E90856">
            <w:pPr>
              <w:jc w:val="both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132</w:t>
            </w:r>
          </w:p>
          <w:p w:rsidR="00E90856" w:rsidRPr="002E6B1E" w:rsidRDefault="00E90856" w:rsidP="00E90856">
            <w:pPr>
              <w:jc w:val="both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6%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856" w:rsidRPr="002E6B1E" w:rsidRDefault="00E90856" w:rsidP="00E90856">
            <w:pPr>
              <w:jc w:val="both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3</w:t>
            </w:r>
          </w:p>
          <w:p w:rsidR="00E90856" w:rsidRPr="002E6B1E" w:rsidRDefault="00E90856" w:rsidP="00E90856">
            <w:pPr>
              <w:jc w:val="both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0,1%</w:t>
            </w:r>
          </w:p>
          <w:p w:rsidR="00E90856" w:rsidRPr="002E6B1E" w:rsidRDefault="00E90856" w:rsidP="00E90856">
            <w:pPr>
              <w:jc w:val="both"/>
              <w:rPr>
                <w:rFonts w:ascii="Garamond" w:hAnsi="Garamond"/>
                <w:sz w:val="22"/>
              </w:rPr>
            </w:pPr>
          </w:p>
        </w:tc>
      </w:tr>
      <w:tr w:rsidR="00E90856" w:rsidRPr="002E6B1E" w:rsidTr="00E90856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856" w:rsidRPr="002E6B1E" w:rsidRDefault="00E90856" w:rsidP="00E90856">
            <w:pPr>
              <w:jc w:val="center"/>
              <w:rPr>
                <w:rFonts w:ascii="Garamond" w:hAnsi="Garamond"/>
                <w:b/>
                <w:sz w:val="22"/>
              </w:rPr>
            </w:pPr>
            <w:r w:rsidRPr="002E6B1E">
              <w:rPr>
                <w:rFonts w:ascii="Garamond" w:hAnsi="Garamond"/>
                <w:b/>
                <w:sz w:val="22"/>
              </w:rPr>
              <w:t>Italija</w:t>
            </w:r>
          </w:p>
          <w:p w:rsidR="00E90856" w:rsidRPr="002E6B1E" w:rsidRDefault="00E90856" w:rsidP="00E90856">
            <w:pPr>
              <w:jc w:val="center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856" w:rsidRPr="002E6B1E" w:rsidRDefault="00E90856" w:rsidP="00E90856">
            <w:pPr>
              <w:jc w:val="center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1984</w:t>
            </w:r>
          </w:p>
          <w:p w:rsidR="00E90856" w:rsidRPr="002E6B1E" w:rsidRDefault="00E90856" w:rsidP="00E90856">
            <w:pPr>
              <w:jc w:val="center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6%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856" w:rsidRPr="002E6B1E" w:rsidRDefault="00E90856" w:rsidP="00E90856">
            <w:pPr>
              <w:jc w:val="both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648</w:t>
            </w:r>
          </w:p>
          <w:p w:rsidR="00E90856" w:rsidRPr="002E6B1E" w:rsidRDefault="00E90856" w:rsidP="00E90856">
            <w:pPr>
              <w:jc w:val="both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33%</w:t>
            </w:r>
          </w:p>
          <w:p w:rsidR="00E90856" w:rsidRPr="002E6B1E" w:rsidRDefault="00E90856" w:rsidP="00E90856">
            <w:pPr>
              <w:jc w:val="both"/>
              <w:rPr>
                <w:rFonts w:ascii="Garamond" w:hAnsi="Garamond"/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856" w:rsidRPr="002E6B1E" w:rsidRDefault="00E90856" w:rsidP="00E90856">
            <w:pPr>
              <w:jc w:val="both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1177</w:t>
            </w:r>
          </w:p>
          <w:p w:rsidR="00E90856" w:rsidRPr="002E6B1E" w:rsidRDefault="00E90856" w:rsidP="00E90856">
            <w:pPr>
              <w:jc w:val="both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59%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856" w:rsidRPr="002E6B1E" w:rsidRDefault="00E90856" w:rsidP="00E90856">
            <w:pPr>
              <w:jc w:val="both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90</w:t>
            </w:r>
          </w:p>
          <w:p w:rsidR="00E90856" w:rsidRPr="002E6B1E" w:rsidRDefault="00E90856" w:rsidP="00E90856">
            <w:pPr>
              <w:jc w:val="both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5%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856" w:rsidRPr="002E6B1E" w:rsidRDefault="00E90856" w:rsidP="00E90856">
            <w:pPr>
              <w:jc w:val="both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52</w:t>
            </w:r>
          </w:p>
          <w:p w:rsidR="00E90856" w:rsidRPr="002E6B1E" w:rsidRDefault="00E90856" w:rsidP="00E90856">
            <w:pPr>
              <w:jc w:val="both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3%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856" w:rsidRPr="002E6B1E" w:rsidRDefault="00E90856" w:rsidP="00E90856">
            <w:pPr>
              <w:jc w:val="both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0</w:t>
            </w:r>
          </w:p>
          <w:p w:rsidR="00E90856" w:rsidRPr="002E6B1E" w:rsidRDefault="00E90856" w:rsidP="00E90856">
            <w:pPr>
              <w:jc w:val="both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0%</w:t>
            </w:r>
          </w:p>
        </w:tc>
      </w:tr>
      <w:tr w:rsidR="00E90856" w:rsidRPr="002E6B1E" w:rsidTr="00E90856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856" w:rsidRPr="002E6B1E" w:rsidRDefault="00E90856" w:rsidP="00E90856">
            <w:pPr>
              <w:jc w:val="center"/>
              <w:rPr>
                <w:rFonts w:ascii="Garamond" w:hAnsi="Garamond"/>
                <w:b/>
                <w:sz w:val="22"/>
              </w:rPr>
            </w:pPr>
            <w:r w:rsidRPr="002E6B1E">
              <w:rPr>
                <w:rFonts w:ascii="Garamond" w:hAnsi="Garamond"/>
                <w:b/>
                <w:sz w:val="22"/>
              </w:rPr>
              <w:t>Austrija</w:t>
            </w:r>
          </w:p>
          <w:p w:rsidR="00E90856" w:rsidRPr="002E6B1E" w:rsidRDefault="00E90856" w:rsidP="00E90856">
            <w:pPr>
              <w:jc w:val="center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856" w:rsidRPr="002E6B1E" w:rsidRDefault="00E90856" w:rsidP="00E90856">
            <w:pPr>
              <w:jc w:val="center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1728</w:t>
            </w:r>
          </w:p>
          <w:p w:rsidR="00E90856" w:rsidRPr="002E6B1E" w:rsidRDefault="00E90856" w:rsidP="00E90856">
            <w:pPr>
              <w:jc w:val="center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6%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856" w:rsidRPr="002E6B1E" w:rsidRDefault="00E90856" w:rsidP="00E90856">
            <w:pPr>
              <w:jc w:val="both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352</w:t>
            </w:r>
          </w:p>
          <w:p w:rsidR="00E90856" w:rsidRPr="002E6B1E" w:rsidRDefault="00E90856" w:rsidP="00E90856">
            <w:pPr>
              <w:jc w:val="both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20%</w:t>
            </w:r>
          </w:p>
          <w:p w:rsidR="00E90856" w:rsidRPr="002E6B1E" w:rsidRDefault="00E90856" w:rsidP="00E90856">
            <w:pPr>
              <w:jc w:val="both"/>
              <w:rPr>
                <w:rFonts w:ascii="Garamond" w:hAnsi="Garamond"/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856" w:rsidRPr="002E6B1E" w:rsidRDefault="00E90856" w:rsidP="00E90856">
            <w:pPr>
              <w:jc w:val="both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873</w:t>
            </w:r>
          </w:p>
          <w:p w:rsidR="00E90856" w:rsidRPr="002E6B1E" w:rsidRDefault="00E90856" w:rsidP="00E90856">
            <w:pPr>
              <w:jc w:val="both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51%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856" w:rsidRPr="002E6B1E" w:rsidRDefault="00E90856" w:rsidP="00E90856">
            <w:pPr>
              <w:jc w:val="both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231</w:t>
            </w:r>
          </w:p>
          <w:p w:rsidR="00E90856" w:rsidRPr="002E6B1E" w:rsidRDefault="00E90856" w:rsidP="00E90856">
            <w:pPr>
              <w:jc w:val="both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13%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6" w:rsidRPr="002E6B1E" w:rsidRDefault="00E90856" w:rsidP="00E90856">
            <w:pPr>
              <w:jc w:val="both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157</w:t>
            </w:r>
          </w:p>
          <w:p w:rsidR="00E90856" w:rsidRPr="002E6B1E" w:rsidRDefault="00E90856" w:rsidP="00E90856">
            <w:pPr>
              <w:jc w:val="both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9%</w:t>
            </w:r>
          </w:p>
          <w:p w:rsidR="00E90856" w:rsidRPr="002E6B1E" w:rsidRDefault="00E90856" w:rsidP="00E90856">
            <w:pPr>
              <w:jc w:val="both"/>
              <w:rPr>
                <w:rFonts w:ascii="Garamond" w:hAnsi="Garamond"/>
                <w:sz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856" w:rsidRPr="002E6B1E" w:rsidRDefault="00E90856" w:rsidP="00E90856">
            <w:pPr>
              <w:jc w:val="both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29</w:t>
            </w:r>
          </w:p>
          <w:p w:rsidR="00E90856" w:rsidRPr="002E6B1E" w:rsidRDefault="00E90856" w:rsidP="00E90856">
            <w:pPr>
              <w:jc w:val="both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2%</w:t>
            </w:r>
          </w:p>
        </w:tc>
      </w:tr>
      <w:tr w:rsidR="00E90856" w:rsidRPr="002E6B1E" w:rsidTr="00E90856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856" w:rsidRPr="002E6B1E" w:rsidRDefault="00E90856" w:rsidP="00E90856">
            <w:pPr>
              <w:jc w:val="center"/>
              <w:rPr>
                <w:rFonts w:ascii="Garamond" w:hAnsi="Garamond"/>
                <w:b/>
                <w:sz w:val="22"/>
              </w:rPr>
            </w:pPr>
            <w:r w:rsidRPr="002E6B1E">
              <w:rPr>
                <w:rFonts w:ascii="Garamond" w:hAnsi="Garamond"/>
                <w:b/>
                <w:sz w:val="22"/>
              </w:rPr>
              <w:t xml:space="preserve">Poljska </w:t>
            </w:r>
          </w:p>
          <w:p w:rsidR="00E90856" w:rsidRPr="002E6B1E" w:rsidRDefault="00E90856" w:rsidP="00E90856">
            <w:pPr>
              <w:jc w:val="center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856" w:rsidRPr="002E6B1E" w:rsidRDefault="00E90856" w:rsidP="00E90856">
            <w:pPr>
              <w:jc w:val="center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1374</w:t>
            </w:r>
          </w:p>
          <w:p w:rsidR="00E90856" w:rsidRPr="002E6B1E" w:rsidRDefault="00E90856" w:rsidP="00E90856">
            <w:pPr>
              <w:jc w:val="center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5%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856" w:rsidRPr="002E6B1E" w:rsidRDefault="00E90856" w:rsidP="00E90856">
            <w:pPr>
              <w:jc w:val="both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173</w:t>
            </w:r>
          </w:p>
          <w:p w:rsidR="00E90856" w:rsidRPr="002E6B1E" w:rsidRDefault="00E90856" w:rsidP="00E90856">
            <w:pPr>
              <w:jc w:val="both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13%</w:t>
            </w:r>
          </w:p>
          <w:p w:rsidR="00E90856" w:rsidRPr="002E6B1E" w:rsidRDefault="00E90856" w:rsidP="00E90856">
            <w:pPr>
              <w:jc w:val="both"/>
              <w:rPr>
                <w:rFonts w:ascii="Garamond" w:hAnsi="Garamond"/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856" w:rsidRPr="002E6B1E" w:rsidRDefault="00E90856" w:rsidP="00E90856">
            <w:pPr>
              <w:jc w:val="both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405</w:t>
            </w:r>
          </w:p>
          <w:p w:rsidR="00E90856" w:rsidRPr="002E6B1E" w:rsidRDefault="00E90856" w:rsidP="00E90856">
            <w:pPr>
              <w:jc w:val="both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29%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856" w:rsidRPr="002E6B1E" w:rsidRDefault="00E90856" w:rsidP="00E90856">
            <w:pPr>
              <w:jc w:val="both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69</w:t>
            </w:r>
          </w:p>
          <w:p w:rsidR="00E90856" w:rsidRPr="002E6B1E" w:rsidRDefault="00E90856" w:rsidP="00E90856">
            <w:pPr>
              <w:jc w:val="both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5%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856" w:rsidRPr="002E6B1E" w:rsidRDefault="00E90856" w:rsidP="00E90856">
            <w:pPr>
              <w:jc w:val="both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55</w:t>
            </w:r>
          </w:p>
          <w:p w:rsidR="00E90856" w:rsidRPr="002E6B1E" w:rsidRDefault="00E90856" w:rsidP="00E90856">
            <w:pPr>
              <w:jc w:val="both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4%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856" w:rsidRPr="002E6B1E" w:rsidRDefault="00E90856" w:rsidP="00E90856">
            <w:pPr>
              <w:jc w:val="both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0</w:t>
            </w:r>
          </w:p>
          <w:p w:rsidR="00E90856" w:rsidRPr="002E6B1E" w:rsidRDefault="00E90856" w:rsidP="00E90856">
            <w:pPr>
              <w:jc w:val="both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0%</w:t>
            </w:r>
          </w:p>
        </w:tc>
      </w:tr>
    </w:tbl>
    <w:p w:rsidR="00E90856" w:rsidRDefault="00E90856" w:rsidP="00E90856"/>
    <w:p w:rsidR="00E90856" w:rsidRPr="002E6B1E" w:rsidRDefault="00E90856" w:rsidP="00E90856">
      <w:pPr>
        <w:jc w:val="both"/>
        <w:rPr>
          <w:rFonts w:ascii="Garamond" w:hAnsi="Garamond"/>
          <w:b/>
          <w:sz w:val="22"/>
        </w:rPr>
      </w:pPr>
      <w:r w:rsidRPr="002E6B1E">
        <w:rPr>
          <w:rFonts w:ascii="Garamond" w:hAnsi="Garamond"/>
          <w:b/>
          <w:sz w:val="22"/>
        </w:rPr>
        <w:t xml:space="preserve">Od ukupnog broja </w:t>
      </w:r>
      <w:r w:rsidRPr="002E6B1E">
        <w:rPr>
          <w:rFonts w:ascii="Garamond" w:hAnsi="Garamond"/>
          <w:b/>
          <w:sz w:val="22"/>
          <w:u w:val="single"/>
        </w:rPr>
        <w:t>svih noćenja</w:t>
      </w:r>
      <w:r w:rsidRPr="002E6B1E">
        <w:rPr>
          <w:rFonts w:ascii="Garamond" w:hAnsi="Garamond"/>
          <w:b/>
          <w:sz w:val="22"/>
        </w:rPr>
        <w:t xml:space="preserve"> ostvarenih u 2018. godini koji iznosi 148 112, njih </w:t>
      </w:r>
    </w:p>
    <w:p w:rsidR="00E90856" w:rsidRPr="002E6B1E" w:rsidRDefault="00E90856" w:rsidP="00E90856">
      <w:pPr>
        <w:jc w:val="both"/>
        <w:rPr>
          <w:rFonts w:ascii="Garamond" w:hAnsi="Garamond"/>
          <w:sz w:val="22"/>
        </w:rPr>
      </w:pPr>
      <w:r w:rsidRPr="002E6B1E">
        <w:rPr>
          <w:rFonts w:ascii="Garamond" w:hAnsi="Garamond"/>
          <w:sz w:val="22"/>
        </w:rPr>
        <w:t>53 889 odnosno 36,38% realizirano je u Vinkovcima</w:t>
      </w:r>
    </w:p>
    <w:p w:rsidR="00E90856" w:rsidRPr="002E6B1E" w:rsidRDefault="00E90856" w:rsidP="00E90856">
      <w:pPr>
        <w:jc w:val="both"/>
        <w:rPr>
          <w:rFonts w:ascii="Garamond" w:hAnsi="Garamond"/>
          <w:sz w:val="22"/>
        </w:rPr>
      </w:pPr>
      <w:r w:rsidRPr="002E6B1E">
        <w:rPr>
          <w:rFonts w:ascii="Garamond" w:hAnsi="Garamond"/>
          <w:sz w:val="22"/>
        </w:rPr>
        <w:t xml:space="preserve"> 310 odnosno 2,10% u Nijemcima</w:t>
      </w:r>
    </w:p>
    <w:p w:rsidR="00E90856" w:rsidRPr="002E6B1E" w:rsidRDefault="00E90856" w:rsidP="00E90856">
      <w:pPr>
        <w:jc w:val="both"/>
        <w:rPr>
          <w:rFonts w:ascii="Garamond" w:hAnsi="Garamond"/>
          <w:sz w:val="22"/>
        </w:rPr>
      </w:pPr>
      <w:r w:rsidRPr="002E6B1E">
        <w:rPr>
          <w:rFonts w:ascii="Garamond" w:hAnsi="Garamond"/>
          <w:sz w:val="22"/>
        </w:rPr>
        <w:t>73 506 odnosno 50,% u Vukovaru</w:t>
      </w:r>
    </w:p>
    <w:p w:rsidR="00E90856" w:rsidRPr="002E6B1E" w:rsidRDefault="00E90856" w:rsidP="00E90856">
      <w:pPr>
        <w:jc w:val="both"/>
        <w:rPr>
          <w:rFonts w:ascii="Garamond" w:hAnsi="Garamond"/>
          <w:sz w:val="22"/>
        </w:rPr>
      </w:pPr>
      <w:r w:rsidRPr="002E6B1E">
        <w:rPr>
          <w:rFonts w:ascii="Garamond" w:hAnsi="Garamond"/>
          <w:sz w:val="22"/>
        </w:rPr>
        <w:t>8 278 odnosno 5,6% u Iloku</w:t>
      </w:r>
    </w:p>
    <w:p w:rsidR="00E90856" w:rsidRPr="002E6B1E" w:rsidRDefault="00E90856" w:rsidP="00E90856">
      <w:pPr>
        <w:jc w:val="both"/>
        <w:rPr>
          <w:rFonts w:ascii="Garamond" w:hAnsi="Garamond"/>
          <w:sz w:val="22"/>
        </w:rPr>
      </w:pPr>
      <w:r w:rsidRPr="002E6B1E">
        <w:rPr>
          <w:rFonts w:ascii="Garamond" w:hAnsi="Garamond"/>
          <w:sz w:val="22"/>
        </w:rPr>
        <w:t>7 043 odnosno 4,8% u Županji</w:t>
      </w:r>
    </w:p>
    <w:p w:rsidR="00E90856" w:rsidRPr="002E6B1E" w:rsidRDefault="00E90856" w:rsidP="00E90856">
      <w:pPr>
        <w:jc w:val="both"/>
        <w:rPr>
          <w:rFonts w:ascii="Garamond" w:hAnsi="Garamond"/>
          <w:b/>
          <w:sz w:val="22"/>
        </w:rPr>
      </w:pPr>
    </w:p>
    <w:p w:rsidR="00E90856" w:rsidRPr="002E6B1E" w:rsidRDefault="00E90856" w:rsidP="00E90856">
      <w:pPr>
        <w:jc w:val="both"/>
        <w:rPr>
          <w:rFonts w:ascii="Garamond" w:hAnsi="Garamond"/>
          <w:b/>
          <w:sz w:val="22"/>
        </w:rPr>
      </w:pPr>
      <w:r w:rsidRPr="002E6B1E">
        <w:rPr>
          <w:rFonts w:ascii="Garamond" w:hAnsi="Garamond"/>
          <w:b/>
          <w:sz w:val="22"/>
        </w:rPr>
        <w:t xml:space="preserve">Od ukupnog broja </w:t>
      </w:r>
      <w:r w:rsidRPr="002E6B1E">
        <w:rPr>
          <w:rFonts w:ascii="Garamond" w:hAnsi="Garamond"/>
          <w:b/>
          <w:sz w:val="22"/>
          <w:u w:val="single"/>
        </w:rPr>
        <w:t>stranih noćenja</w:t>
      </w:r>
      <w:r w:rsidRPr="002E6B1E">
        <w:rPr>
          <w:rFonts w:ascii="Garamond" w:hAnsi="Garamond"/>
          <w:b/>
          <w:sz w:val="22"/>
        </w:rPr>
        <w:t xml:space="preserve"> ostvarenih u 2018. godini koji iznosi 30 310, njih </w:t>
      </w:r>
    </w:p>
    <w:p w:rsidR="00E90856" w:rsidRPr="002E6B1E" w:rsidRDefault="00E90856" w:rsidP="00E90856">
      <w:pPr>
        <w:jc w:val="both"/>
        <w:rPr>
          <w:rFonts w:ascii="Garamond" w:hAnsi="Garamond"/>
          <w:sz w:val="22"/>
        </w:rPr>
      </w:pPr>
      <w:r w:rsidRPr="002E6B1E">
        <w:rPr>
          <w:rFonts w:ascii="Garamond" w:hAnsi="Garamond"/>
          <w:sz w:val="22"/>
        </w:rPr>
        <w:t>15 069 odnosno 49,8% realizirano je u Vinkovcima</w:t>
      </w:r>
    </w:p>
    <w:p w:rsidR="00E90856" w:rsidRPr="002E6B1E" w:rsidRDefault="00E90856" w:rsidP="00E90856">
      <w:pPr>
        <w:jc w:val="both"/>
        <w:rPr>
          <w:rFonts w:ascii="Garamond" w:hAnsi="Garamond"/>
          <w:sz w:val="22"/>
        </w:rPr>
      </w:pPr>
      <w:r w:rsidRPr="002E6B1E">
        <w:rPr>
          <w:rFonts w:ascii="Garamond" w:hAnsi="Garamond"/>
          <w:sz w:val="22"/>
        </w:rPr>
        <w:t>170 odnosno 5,6% u Nijemcima</w:t>
      </w:r>
    </w:p>
    <w:p w:rsidR="00E90856" w:rsidRPr="002E6B1E" w:rsidRDefault="00E90856" w:rsidP="00E90856">
      <w:pPr>
        <w:jc w:val="both"/>
        <w:rPr>
          <w:rFonts w:ascii="Garamond" w:hAnsi="Garamond"/>
          <w:sz w:val="22"/>
        </w:rPr>
      </w:pPr>
      <w:r w:rsidRPr="002E6B1E">
        <w:rPr>
          <w:rFonts w:ascii="Garamond" w:hAnsi="Garamond"/>
          <w:sz w:val="22"/>
        </w:rPr>
        <w:t>8 163 odnosno 26,93% u Vukovaru</w:t>
      </w:r>
    </w:p>
    <w:p w:rsidR="00E90856" w:rsidRPr="002E6B1E" w:rsidRDefault="00E90856" w:rsidP="00E90856">
      <w:pPr>
        <w:jc w:val="both"/>
        <w:rPr>
          <w:rFonts w:ascii="Garamond" w:hAnsi="Garamond"/>
          <w:sz w:val="22"/>
        </w:rPr>
      </w:pPr>
      <w:r w:rsidRPr="002E6B1E">
        <w:rPr>
          <w:rFonts w:ascii="Garamond" w:hAnsi="Garamond"/>
          <w:sz w:val="22"/>
        </w:rPr>
        <w:t>2 250 odnosno 7,42% u Iloku</w:t>
      </w:r>
    </w:p>
    <w:p w:rsidR="00E90856" w:rsidRPr="002E6B1E" w:rsidRDefault="00E90856" w:rsidP="00E90856">
      <w:pPr>
        <w:jc w:val="both"/>
        <w:rPr>
          <w:rFonts w:ascii="Garamond" w:hAnsi="Garamond"/>
          <w:sz w:val="22"/>
        </w:rPr>
      </w:pPr>
      <w:r w:rsidRPr="002E6B1E">
        <w:rPr>
          <w:rFonts w:ascii="Garamond" w:hAnsi="Garamond"/>
          <w:sz w:val="22"/>
        </w:rPr>
        <w:t>2 807 odnosno 9,26% u Županji</w:t>
      </w:r>
    </w:p>
    <w:p w:rsidR="00E90856" w:rsidRPr="002E6B1E" w:rsidRDefault="00E90856" w:rsidP="00E90856">
      <w:pPr>
        <w:jc w:val="both"/>
        <w:rPr>
          <w:rFonts w:ascii="Garamond" w:hAnsi="Garamond"/>
          <w:sz w:val="22"/>
        </w:rPr>
      </w:pPr>
    </w:p>
    <w:p w:rsidR="00E90856" w:rsidRPr="002E6B1E" w:rsidRDefault="00E90856" w:rsidP="00E90856">
      <w:pPr>
        <w:jc w:val="both"/>
        <w:rPr>
          <w:rFonts w:ascii="Garamond" w:hAnsi="Garamond"/>
          <w:b/>
          <w:sz w:val="22"/>
        </w:rPr>
      </w:pPr>
      <w:r w:rsidRPr="002E6B1E">
        <w:rPr>
          <w:rFonts w:ascii="Garamond" w:hAnsi="Garamond"/>
          <w:b/>
          <w:sz w:val="22"/>
        </w:rPr>
        <w:t xml:space="preserve">Od ukupnog broja </w:t>
      </w:r>
      <w:r w:rsidRPr="002E6B1E">
        <w:rPr>
          <w:rFonts w:ascii="Garamond" w:hAnsi="Garamond"/>
          <w:b/>
          <w:sz w:val="22"/>
          <w:u w:val="single"/>
        </w:rPr>
        <w:t>domaćih noćenja</w:t>
      </w:r>
      <w:r w:rsidRPr="002E6B1E">
        <w:rPr>
          <w:rFonts w:ascii="Garamond" w:hAnsi="Garamond"/>
          <w:b/>
          <w:sz w:val="22"/>
        </w:rPr>
        <w:t xml:space="preserve"> ostvarenih u 2018. godini koji iznosi 117 802, njih </w:t>
      </w:r>
    </w:p>
    <w:p w:rsidR="00E90856" w:rsidRPr="002E6B1E" w:rsidRDefault="00E90856" w:rsidP="00E90856">
      <w:pPr>
        <w:jc w:val="both"/>
        <w:rPr>
          <w:rFonts w:ascii="Garamond" w:hAnsi="Garamond"/>
          <w:sz w:val="22"/>
        </w:rPr>
      </w:pPr>
      <w:r w:rsidRPr="002E6B1E">
        <w:rPr>
          <w:rFonts w:ascii="Garamond" w:hAnsi="Garamond"/>
          <w:sz w:val="22"/>
        </w:rPr>
        <w:t>38 820 odnosno 32,95% realizirano je u Vinkovcima</w:t>
      </w:r>
    </w:p>
    <w:p w:rsidR="00E90856" w:rsidRPr="002E6B1E" w:rsidRDefault="00E90856" w:rsidP="00E90856">
      <w:pPr>
        <w:jc w:val="both"/>
        <w:rPr>
          <w:rFonts w:ascii="Garamond" w:hAnsi="Garamond"/>
          <w:sz w:val="22"/>
        </w:rPr>
      </w:pPr>
      <w:r w:rsidRPr="002E6B1E">
        <w:rPr>
          <w:rFonts w:ascii="Garamond" w:hAnsi="Garamond"/>
          <w:sz w:val="22"/>
        </w:rPr>
        <w:t>140 odnosno 1,18% u Nijemcima</w:t>
      </w:r>
    </w:p>
    <w:p w:rsidR="00E90856" w:rsidRPr="002E6B1E" w:rsidRDefault="00E90856" w:rsidP="00E90856">
      <w:pPr>
        <w:jc w:val="both"/>
        <w:rPr>
          <w:rFonts w:ascii="Garamond" w:hAnsi="Garamond"/>
          <w:sz w:val="22"/>
        </w:rPr>
      </w:pPr>
      <w:r w:rsidRPr="002E6B1E">
        <w:rPr>
          <w:rFonts w:ascii="Garamond" w:hAnsi="Garamond"/>
          <w:sz w:val="22"/>
        </w:rPr>
        <w:t>65 343 odnosno 55,46% u Vukovaru</w:t>
      </w:r>
    </w:p>
    <w:p w:rsidR="00E90856" w:rsidRPr="002E6B1E" w:rsidRDefault="00E90856" w:rsidP="00E90856">
      <w:pPr>
        <w:jc w:val="both"/>
        <w:rPr>
          <w:rFonts w:ascii="Garamond" w:hAnsi="Garamond"/>
          <w:sz w:val="22"/>
        </w:rPr>
      </w:pPr>
      <w:r w:rsidRPr="002E6B1E">
        <w:rPr>
          <w:rFonts w:ascii="Garamond" w:hAnsi="Garamond"/>
          <w:sz w:val="22"/>
        </w:rPr>
        <w:t>6 028 odnosno 5,39% u Iloku</w:t>
      </w:r>
    </w:p>
    <w:p w:rsidR="00E90856" w:rsidRDefault="00E90856" w:rsidP="00E90856">
      <w:pPr>
        <w:jc w:val="both"/>
        <w:rPr>
          <w:rFonts w:ascii="Garamond" w:hAnsi="Garamond"/>
          <w:sz w:val="22"/>
        </w:rPr>
      </w:pPr>
      <w:r w:rsidRPr="002E6B1E">
        <w:rPr>
          <w:rFonts w:ascii="Garamond" w:hAnsi="Garamond"/>
          <w:sz w:val="22"/>
        </w:rPr>
        <w:t>4 236 odnosno 3,59% u Županji</w:t>
      </w:r>
    </w:p>
    <w:p w:rsidR="00E90856" w:rsidRPr="002E6B1E" w:rsidRDefault="00E90856" w:rsidP="00E90856">
      <w:pPr>
        <w:jc w:val="both"/>
        <w:rPr>
          <w:rFonts w:ascii="Garamond" w:hAnsi="Garamond"/>
          <w:sz w:val="22"/>
        </w:rPr>
      </w:pPr>
    </w:p>
    <w:p w:rsidR="00E90856" w:rsidRDefault="00E90856" w:rsidP="00E90856">
      <w:pPr>
        <w:rPr>
          <w:rFonts w:ascii="Garamond" w:hAnsi="Garamond"/>
          <w:sz w:val="22"/>
        </w:rPr>
      </w:pPr>
    </w:p>
    <w:p w:rsidR="00DF0C33" w:rsidRPr="002E6B1E" w:rsidRDefault="00DF0C33" w:rsidP="00E90856">
      <w:pPr>
        <w:rPr>
          <w:rFonts w:ascii="Garamond" w:hAnsi="Garamond"/>
          <w:sz w:val="22"/>
        </w:rPr>
      </w:pPr>
    </w:p>
    <w:p w:rsidR="00E90856" w:rsidRPr="002E6B1E" w:rsidRDefault="00E90856" w:rsidP="00E90856">
      <w:pPr>
        <w:numPr>
          <w:ilvl w:val="0"/>
          <w:numId w:val="5"/>
        </w:numPr>
        <w:spacing w:line="256" w:lineRule="auto"/>
        <w:contextualSpacing/>
        <w:jc w:val="both"/>
        <w:rPr>
          <w:rFonts w:ascii="Garamond" w:hAnsi="Garamond"/>
          <w:b/>
        </w:rPr>
      </w:pPr>
      <w:r w:rsidRPr="002E6B1E">
        <w:rPr>
          <w:rFonts w:ascii="Garamond" w:hAnsi="Garamond"/>
          <w:b/>
        </w:rPr>
        <w:lastRenderedPageBreak/>
        <w:t>Tržišta s preko 1000 noćenja 2016. – 2018.</w:t>
      </w:r>
    </w:p>
    <w:tbl>
      <w:tblPr>
        <w:tblW w:w="8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8"/>
        <w:gridCol w:w="2264"/>
        <w:gridCol w:w="2264"/>
        <w:gridCol w:w="2264"/>
      </w:tblGrid>
      <w:tr w:rsidR="00E90856" w:rsidRPr="002E6B1E" w:rsidTr="00E908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6" w:rsidRPr="002E6B1E" w:rsidRDefault="00E90856" w:rsidP="00E90856">
            <w:pPr>
              <w:jc w:val="both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6" w:rsidRPr="002E6B1E" w:rsidRDefault="00E90856" w:rsidP="00E90856">
            <w:pPr>
              <w:jc w:val="center"/>
              <w:rPr>
                <w:rFonts w:ascii="Garamond" w:hAnsi="Garamond"/>
                <w:b/>
                <w:sz w:val="22"/>
              </w:rPr>
            </w:pPr>
            <w:r w:rsidRPr="002E6B1E">
              <w:rPr>
                <w:rFonts w:ascii="Garamond" w:hAnsi="Garamond"/>
                <w:b/>
                <w:sz w:val="22"/>
              </w:rPr>
              <w:t xml:space="preserve">Ukupni broj noćenja u VSŽ </w:t>
            </w:r>
          </w:p>
          <w:p w:rsidR="00E90856" w:rsidRPr="002E6B1E" w:rsidRDefault="00E90856" w:rsidP="00E90856">
            <w:pPr>
              <w:jc w:val="center"/>
              <w:rPr>
                <w:rFonts w:ascii="Garamond" w:hAnsi="Garamond"/>
                <w:b/>
                <w:sz w:val="22"/>
              </w:rPr>
            </w:pPr>
            <w:r w:rsidRPr="002E6B1E">
              <w:rPr>
                <w:rFonts w:ascii="Garamond" w:hAnsi="Garamond"/>
                <w:b/>
                <w:sz w:val="22"/>
              </w:rPr>
              <w:t>iz zemlje – 2016.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6" w:rsidRPr="002E6B1E" w:rsidRDefault="00E90856" w:rsidP="00E90856">
            <w:pPr>
              <w:jc w:val="center"/>
              <w:rPr>
                <w:rFonts w:ascii="Garamond" w:hAnsi="Garamond"/>
                <w:b/>
                <w:sz w:val="22"/>
              </w:rPr>
            </w:pPr>
            <w:r w:rsidRPr="002E6B1E">
              <w:rPr>
                <w:rFonts w:ascii="Garamond" w:hAnsi="Garamond"/>
                <w:b/>
                <w:sz w:val="22"/>
              </w:rPr>
              <w:t xml:space="preserve">Ukupni broj noćenja u VSŽ </w:t>
            </w:r>
          </w:p>
          <w:p w:rsidR="00E90856" w:rsidRPr="002E6B1E" w:rsidRDefault="00E90856" w:rsidP="00E90856">
            <w:pPr>
              <w:jc w:val="center"/>
              <w:rPr>
                <w:rFonts w:ascii="Garamond" w:hAnsi="Garamond"/>
                <w:b/>
                <w:sz w:val="22"/>
              </w:rPr>
            </w:pPr>
            <w:r w:rsidRPr="002E6B1E">
              <w:rPr>
                <w:rFonts w:ascii="Garamond" w:hAnsi="Garamond"/>
                <w:b/>
                <w:sz w:val="22"/>
              </w:rPr>
              <w:t>iz zemlje – 2017.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856" w:rsidRPr="002E6B1E" w:rsidRDefault="00E90856" w:rsidP="00E90856">
            <w:pPr>
              <w:jc w:val="center"/>
              <w:rPr>
                <w:rFonts w:ascii="Garamond" w:hAnsi="Garamond"/>
                <w:b/>
                <w:sz w:val="22"/>
              </w:rPr>
            </w:pPr>
            <w:r w:rsidRPr="002E6B1E">
              <w:rPr>
                <w:rFonts w:ascii="Garamond" w:hAnsi="Garamond"/>
                <w:b/>
                <w:sz w:val="22"/>
              </w:rPr>
              <w:t xml:space="preserve">Ukupni broj noćenja u VSŽ </w:t>
            </w:r>
          </w:p>
          <w:p w:rsidR="00E90856" w:rsidRPr="002E6B1E" w:rsidRDefault="00E90856" w:rsidP="00E90856">
            <w:pPr>
              <w:jc w:val="center"/>
              <w:rPr>
                <w:rFonts w:ascii="Garamond" w:hAnsi="Garamond"/>
                <w:b/>
                <w:sz w:val="22"/>
              </w:rPr>
            </w:pPr>
            <w:r w:rsidRPr="002E6B1E">
              <w:rPr>
                <w:rFonts w:ascii="Garamond" w:hAnsi="Garamond"/>
                <w:b/>
                <w:sz w:val="22"/>
              </w:rPr>
              <w:t>iz zemlje- 2018</w:t>
            </w:r>
          </w:p>
        </w:tc>
      </w:tr>
      <w:tr w:rsidR="00E90856" w:rsidRPr="002E6B1E" w:rsidTr="00E90856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56" w:rsidRPr="002E6B1E" w:rsidRDefault="00E90856" w:rsidP="00E90856">
            <w:pPr>
              <w:jc w:val="center"/>
              <w:rPr>
                <w:rFonts w:ascii="Garamond" w:hAnsi="Garamond"/>
                <w:b/>
                <w:sz w:val="22"/>
              </w:rPr>
            </w:pPr>
            <w:r w:rsidRPr="002E6B1E">
              <w:rPr>
                <w:rFonts w:ascii="Garamond" w:hAnsi="Garamond"/>
                <w:b/>
                <w:sz w:val="22"/>
              </w:rPr>
              <w:t>Njemačka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856" w:rsidRPr="002E6B1E" w:rsidRDefault="00E90856" w:rsidP="00E90856">
            <w:pPr>
              <w:jc w:val="center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4002</w:t>
            </w:r>
          </w:p>
          <w:p w:rsidR="00E90856" w:rsidRPr="002E6B1E" w:rsidRDefault="00E90856" w:rsidP="00E90856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856" w:rsidRPr="002E6B1E" w:rsidRDefault="00E90856" w:rsidP="00E90856">
            <w:pPr>
              <w:jc w:val="center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5459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56" w:rsidRPr="002E6B1E" w:rsidRDefault="00E90856" w:rsidP="00E90856">
            <w:pPr>
              <w:jc w:val="center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4069</w:t>
            </w:r>
          </w:p>
        </w:tc>
      </w:tr>
      <w:tr w:rsidR="00E90856" w:rsidRPr="002E6B1E" w:rsidTr="00E90856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56" w:rsidRPr="002E6B1E" w:rsidRDefault="00E90856" w:rsidP="00E90856">
            <w:pPr>
              <w:jc w:val="center"/>
              <w:rPr>
                <w:rFonts w:ascii="Garamond" w:hAnsi="Garamond"/>
                <w:b/>
                <w:sz w:val="22"/>
              </w:rPr>
            </w:pPr>
            <w:r w:rsidRPr="002E6B1E">
              <w:rPr>
                <w:rFonts w:ascii="Garamond" w:hAnsi="Garamond"/>
                <w:b/>
                <w:sz w:val="22"/>
              </w:rPr>
              <w:t>BiH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856" w:rsidRPr="002E6B1E" w:rsidRDefault="00E90856" w:rsidP="00E90856">
            <w:pPr>
              <w:jc w:val="center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2708</w:t>
            </w:r>
          </w:p>
          <w:p w:rsidR="00E90856" w:rsidRPr="002E6B1E" w:rsidRDefault="00E90856" w:rsidP="00E90856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856" w:rsidRPr="002E6B1E" w:rsidRDefault="00E90856" w:rsidP="00E90856">
            <w:pPr>
              <w:jc w:val="center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2458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56" w:rsidRPr="002E6B1E" w:rsidRDefault="00E90856" w:rsidP="00E90856">
            <w:pPr>
              <w:jc w:val="center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3231</w:t>
            </w:r>
          </w:p>
        </w:tc>
      </w:tr>
      <w:tr w:rsidR="00E90856" w:rsidRPr="002E6B1E" w:rsidTr="00E90856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56" w:rsidRPr="002E6B1E" w:rsidRDefault="00E90856" w:rsidP="00E90856">
            <w:pPr>
              <w:jc w:val="center"/>
              <w:rPr>
                <w:rFonts w:ascii="Garamond" w:hAnsi="Garamond"/>
                <w:b/>
                <w:sz w:val="22"/>
              </w:rPr>
            </w:pPr>
            <w:r w:rsidRPr="002E6B1E">
              <w:rPr>
                <w:rFonts w:ascii="Garamond" w:hAnsi="Garamond"/>
                <w:b/>
                <w:sz w:val="22"/>
              </w:rPr>
              <w:t>Italija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856" w:rsidRPr="002E6B1E" w:rsidRDefault="00E90856" w:rsidP="00E90856">
            <w:pPr>
              <w:jc w:val="center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2654</w:t>
            </w:r>
          </w:p>
          <w:p w:rsidR="00E90856" w:rsidRPr="002E6B1E" w:rsidRDefault="00E90856" w:rsidP="00E90856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856" w:rsidRPr="002E6B1E" w:rsidRDefault="00E90856" w:rsidP="00E90856">
            <w:pPr>
              <w:jc w:val="center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2665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56" w:rsidRPr="002E6B1E" w:rsidRDefault="00E90856" w:rsidP="00E90856">
            <w:pPr>
              <w:jc w:val="center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1984</w:t>
            </w:r>
          </w:p>
        </w:tc>
      </w:tr>
      <w:tr w:rsidR="00E90856" w:rsidRPr="002E6B1E" w:rsidTr="00E90856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56" w:rsidRPr="002E6B1E" w:rsidRDefault="00E90856" w:rsidP="00E90856">
            <w:pPr>
              <w:rPr>
                <w:rFonts w:ascii="Garamond" w:hAnsi="Garamond"/>
                <w:b/>
                <w:sz w:val="22"/>
              </w:rPr>
            </w:pPr>
            <w:r w:rsidRPr="002E6B1E">
              <w:rPr>
                <w:rFonts w:ascii="Garamond" w:hAnsi="Garamond"/>
                <w:b/>
                <w:sz w:val="22"/>
              </w:rPr>
              <w:t>Slovenija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856" w:rsidRPr="002E6B1E" w:rsidRDefault="00E90856" w:rsidP="00E90856">
            <w:pPr>
              <w:jc w:val="center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2511</w:t>
            </w:r>
          </w:p>
          <w:p w:rsidR="00E90856" w:rsidRPr="002E6B1E" w:rsidRDefault="00E90856" w:rsidP="00E90856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856" w:rsidRPr="002E6B1E" w:rsidRDefault="00E90856" w:rsidP="00E90856">
            <w:pPr>
              <w:jc w:val="center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2000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56" w:rsidRPr="002E6B1E" w:rsidRDefault="00E90856" w:rsidP="00E90856">
            <w:pPr>
              <w:jc w:val="center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2623</w:t>
            </w:r>
          </w:p>
        </w:tc>
      </w:tr>
      <w:tr w:rsidR="00E90856" w:rsidRPr="002E6B1E" w:rsidTr="00E90856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56" w:rsidRPr="002E6B1E" w:rsidRDefault="00E90856" w:rsidP="00E90856">
            <w:pPr>
              <w:jc w:val="center"/>
              <w:rPr>
                <w:rFonts w:ascii="Garamond" w:hAnsi="Garamond"/>
                <w:b/>
                <w:sz w:val="22"/>
              </w:rPr>
            </w:pPr>
            <w:r w:rsidRPr="002E6B1E">
              <w:rPr>
                <w:rFonts w:ascii="Garamond" w:hAnsi="Garamond"/>
                <w:b/>
                <w:sz w:val="22"/>
              </w:rPr>
              <w:t>Srbija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856" w:rsidRPr="002E6B1E" w:rsidRDefault="00E90856" w:rsidP="00E90856">
            <w:pPr>
              <w:jc w:val="center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1897</w:t>
            </w:r>
          </w:p>
          <w:p w:rsidR="00E90856" w:rsidRPr="002E6B1E" w:rsidRDefault="00E90856" w:rsidP="00E90856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856" w:rsidRPr="002E6B1E" w:rsidRDefault="00E90856" w:rsidP="00E90856">
            <w:pPr>
              <w:jc w:val="center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2862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56" w:rsidRPr="002E6B1E" w:rsidRDefault="00E90856" w:rsidP="00E90856">
            <w:pPr>
              <w:jc w:val="center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2262</w:t>
            </w:r>
          </w:p>
        </w:tc>
      </w:tr>
      <w:tr w:rsidR="00E90856" w:rsidRPr="002E6B1E" w:rsidTr="00E90856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56" w:rsidRPr="002E6B1E" w:rsidRDefault="00E90856" w:rsidP="00E90856">
            <w:pPr>
              <w:jc w:val="center"/>
              <w:rPr>
                <w:rFonts w:ascii="Garamond" w:hAnsi="Garamond"/>
                <w:b/>
                <w:sz w:val="22"/>
              </w:rPr>
            </w:pPr>
            <w:r w:rsidRPr="002E6B1E">
              <w:rPr>
                <w:rFonts w:ascii="Garamond" w:hAnsi="Garamond"/>
                <w:b/>
                <w:sz w:val="22"/>
              </w:rPr>
              <w:t>Austrija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856" w:rsidRPr="002E6B1E" w:rsidRDefault="00E90856" w:rsidP="00E90856">
            <w:pPr>
              <w:jc w:val="center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1878</w:t>
            </w:r>
          </w:p>
          <w:p w:rsidR="00E90856" w:rsidRPr="002E6B1E" w:rsidRDefault="00E90856" w:rsidP="00E90856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856" w:rsidRPr="002E6B1E" w:rsidRDefault="00E90856" w:rsidP="00E90856">
            <w:pPr>
              <w:jc w:val="center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1922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56" w:rsidRPr="002E6B1E" w:rsidRDefault="00E90856" w:rsidP="00E90856">
            <w:pPr>
              <w:jc w:val="center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1728</w:t>
            </w:r>
          </w:p>
        </w:tc>
      </w:tr>
      <w:tr w:rsidR="00E90856" w:rsidRPr="002E6B1E" w:rsidTr="00E90856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56" w:rsidRPr="002E6B1E" w:rsidRDefault="00E90856" w:rsidP="00E90856">
            <w:pPr>
              <w:jc w:val="center"/>
              <w:rPr>
                <w:rFonts w:ascii="Garamond" w:hAnsi="Garamond"/>
                <w:b/>
                <w:sz w:val="22"/>
              </w:rPr>
            </w:pPr>
            <w:r w:rsidRPr="002E6B1E">
              <w:rPr>
                <w:rFonts w:ascii="Garamond" w:hAnsi="Garamond"/>
                <w:b/>
                <w:sz w:val="22"/>
              </w:rPr>
              <w:t>Švicarska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856" w:rsidRPr="002E6B1E" w:rsidRDefault="00E90856" w:rsidP="00E90856">
            <w:pPr>
              <w:jc w:val="center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1801</w:t>
            </w:r>
          </w:p>
          <w:p w:rsidR="00E90856" w:rsidRPr="002E6B1E" w:rsidRDefault="00E90856" w:rsidP="00E90856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856" w:rsidRPr="002E6B1E" w:rsidRDefault="00E90856" w:rsidP="00E90856">
            <w:pPr>
              <w:jc w:val="center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1971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56" w:rsidRPr="002E6B1E" w:rsidRDefault="00E90856" w:rsidP="00E90856">
            <w:pPr>
              <w:jc w:val="center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867</w:t>
            </w:r>
          </w:p>
        </w:tc>
      </w:tr>
      <w:tr w:rsidR="00E90856" w:rsidRPr="002E6B1E" w:rsidTr="00E90856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56" w:rsidRPr="002E6B1E" w:rsidRDefault="00E90856" w:rsidP="00E90856">
            <w:pPr>
              <w:jc w:val="center"/>
              <w:rPr>
                <w:rFonts w:ascii="Garamond" w:hAnsi="Garamond"/>
                <w:b/>
                <w:sz w:val="22"/>
              </w:rPr>
            </w:pPr>
            <w:r w:rsidRPr="002E6B1E">
              <w:rPr>
                <w:rFonts w:ascii="Garamond" w:hAnsi="Garamond"/>
                <w:b/>
                <w:sz w:val="22"/>
              </w:rPr>
              <w:t>Rumunjska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856" w:rsidRPr="002E6B1E" w:rsidRDefault="00E90856" w:rsidP="00E90856">
            <w:pPr>
              <w:jc w:val="center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1365</w:t>
            </w:r>
          </w:p>
          <w:p w:rsidR="00E90856" w:rsidRPr="002E6B1E" w:rsidRDefault="00E90856" w:rsidP="00E90856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856" w:rsidRPr="002E6B1E" w:rsidRDefault="00E90856" w:rsidP="00E90856">
            <w:pPr>
              <w:jc w:val="center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823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56" w:rsidRPr="002E6B1E" w:rsidRDefault="00E90856" w:rsidP="00E90856">
            <w:pPr>
              <w:jc w:val="center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446</w:t>
            </w:r>
          </w:p>
        </w:tc>
      </w:tr>
      <w:tr w:rsidR="00E90856" w:rsidRPr="002E6B1E" w:rsidTr="00E908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856" w:rsidRPr="002E6B1E" w:rsidRDefault="00E90856" w:rsidP="00E90856">
            <w:pPr>
              <w:rPr>
                <w:rFonts w:ascii="Garamond" w:hAnsi="Garamond"/>
                <w:b/>
                <w:sz w:val="22"/>
              </w:rPr>
            </w:pPr>
            <w:r w:rsidRPr="002E6B1E">
              <w:rPr>
                <w:rFonts w:ascii="Garamond" w:hAnsi="Garamond"/>
                <w:b/>
                <w:sz w:val="22"/>
              </w:rPr>
              <w:t>Bugarska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6" w:rsidRPr="002E6B1E" w:rsidRDefault="00E90856" w:rsidP="00E90856">
            <w:pPr>
              <w:jc w:val="center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1086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6" w:rsidRPr="002E6B1E" w:rsidRDefault="00E90856" w:rsidP="00E90856">
            <w:pPr>
              <w:jc w:val="center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965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856" w:rsidRPr="002E6B1E" w:rsidRDefault="00E90856" w:rsidP="00E90856">
            <w:pPr>
              <w:jc w:val="center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588</w:t>
            </w:r>
          </w:p>
          <w:p w:rsidR="00E90856" w:rsidRPr="002E6B1E" w:rsidRDefault="00E90856" w:rsidP="00E90856">
            <w:pPr>
              <w:jc w:val="center"/>
              <w:rPr>
                <w:rFonts w:ascii="Garamond" w:hAnsi="Garamond"/>
                <w:sz w:val="22"/>
              </w:rPr>
            </w:pPr>
          </w:p>
        </w:tc>
      </w:tr>
      <w:tr w:rsidR="00E90856" w:rsidRPr="002E6B1E" w:rsidTr="00E908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856" w:rsidRPr="002E6B1E" w:rsidRDefault="00E90856" w:rsidP="00E90856">
            <w:pPr>
              <w:rPr>
                <w:rFonts w:ascii="Garamond" w:hAnsi="Garamond"/>
                <w:b/>
                <w:sz w:val="22"/>
              </w:rPr>
            </w:pPr>
            <w:r w:rsidRPr="002E6B1E">
              <w:rPr>
                <w:rFonts w:ascii="Garamond" w:hAnsi="Garamond"/>
                <w:b/>
                <w:sz w:val="22"/>
              </w:rPr>
              <w:t>Francuska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6" w:rsidRPr="002E6B1E" w:rsidRDefault="00E90856" w:rsidP="00E90856">
            <w:pPr>
              <w:jc w:val="center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1048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6" w:rsidRPr="002E6B1E" w:rsidRDefault="00E90856" w:rsidP="00E90856">
            <w:pPr>
              <w:jc w:val="center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1126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856" w:rsidRPr="002E6B1E" w:rsidRDefault="00E90856" w:rsidP="00E90856">
            <w:pPr>
              <w:jc w:val="center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837</w:t>
            </w:r>
          </w:p>
          <w:p w:rsidR="00E90856" w:rsidRPr="002E6B1E" w:rsidRDefault="00E90856" w:rsidP="00E90856">
            <w:pPr>
              <w:jc w:val="center"/>
              <w:rPr>
                <w:rFonts w:ascii="Garamond" w:hAnsi="Garamond"/>
                <w:sz w:val="22"/>
              </w:rPr>
            </w:pPr>
          </w:p>
        </w:tc>
      </w:tr>
      <w:tr w:rsidR="00E90856" w:rsidRPr="002E6B1E" w:rsidTr="00E908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856" w:rsidRPr="002E6B1E" w:rsidRDefault="00E90856" w:rsidP="00E90856">
            <w:pPr>
              <w:jc w:val="center"/>
              <w:rPr>
                <w:rFonts w:ascii="Garamond" w:hAnsi="Garamond"/>
                <w:b/>
                <w:sz w:val="22"/>
              </w:rPr>
            </w:pPr>
            <w:r w:rsidRPr="002E6B1E">
              <w:rPr>
                <w:rFonts w:ascii="Garamond" w:hAnsi="Garamond"/>
                <w:b/>
                <w:sz w:val="22"/>
              </w:rPr>
              <w:t>Poljska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6" w:rsidRPr="002E6B1E" w:rsidRDefault="00E90856" w:rsidP="00E90856">
            <w:pPr>
              <w:jc w:val="center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1008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56" w:rsidRPr="002E6B1E" w:rsidRDefault="00E90856" w:rsidP="00E90856">
            <w:pPr>
              <w:jc w:val="center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720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856" w:rsidRPr="002E6B1E" w:rsidRDefault="00E90856" w:rsidP="00E90856">
            <w:pPr>
              <w:jc w:val="center"/>
              <w:rPr>
                <w:rFonts w:ascii="Garamond" w:hAnsi="Garamond"/>
                <w:sz w:val="22"/>
              </w:rPr>
            </w:pPr>
            <w:r w:rsidRPr="002E6B1E">
              <w:rPr>
                <w:rFonts w:ascii="Garamond" w:hAnsi="Garamond"/>
                <w:sz w:val="22"/>
              </w:rPr>
              <w:t>1374</w:t>
            </w:r>
          </w:p>
          <w:p w:rsidR="00E90856" w:rsidRPr="002E6B1E" w:rsidRDefault="00E90856" w:rsidP="00E90856">
            <w:pPr>
              <w:jc w:val="center"/>
              <w:rPr>
                <w:rFonts w:ascii="Garamond" w:hAnsi="Garamond"/>
                <w:sz w:val="22"/>
              </w:rPr>
            </w:pPr>
          </w:p>
        </w:tc>
      </w:tr>
    </w:tbl>
    <w:p w:rsidR="00E90856" w:rsidRDefault="00E90856" w:rsidP="00E90856">
      <w:pPr>
        <w:pStyle w:val="Tijeloteksta3"/>
        <w:rPr>
          <w:rFonts w:ascii="Garamond" w:hAnsi="Garamond"/>
        </w:rPr>
      </w:pPr>
    </w:p>
    <w:p w:rsidR="00E90856" w:rsidRDefault="00E90856" w:rsidP="00E90856">
      <w:pPr>
        <w:pStyle w:val="Tijeloteksta3"/>
        <w:rPr>
          <w:rFonts w:ascii="Garamond" w:hAnsi="Garamond"/>
        </w:rPr>
      </w:pPr>
    </w:p>
    <w:tbl>
      <w:tblPr>
        <w:tblW w:w="8440" w:type="dxa"/>
        <w:tblLook w:val="04A0" w:firstRow="1" w:lastRow="0" w:firstColumn="1" w:lastColumn="0" w:noHBand="0" w:noVBand="1"/>
      </w:tblPr>
      <w:tblGrid>
        <w:gridCol w:w="3660"/>
        <w:gridCol w:w="1140"/>
        <w:gridCol w:w="1260"/>
        <w:gridCol w:w="1000"/>
        <w:gridCol w:w="1380"/>
      </w:tblGrid>
      <w:tr w:rsidR="008B6737" w:rsidRPr="008B6737" w:rsidTr="008B6737">
        <w:trPr>
          <w:trHeight w:val="267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737" w:rsidRPr="008B6737" w:rsidRDefault="008B6737" w:rsidP="008B6737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8B6737">
              <w:rPr>
                <w:rFonts w:ascii="Garamond" w:hAnsi="Garamond" w:cs="Tahoma"/>
                <w:b/>
                <w:bCs/>
                <w:sz w:val="22"/>
                <w:szCs w:val="22"/>
              </w:rPr>
              <w:t>Kategorija plaćanja BP</w:t>
            </w:r>
            <w:r w:rsidRPr="008B6737">
              <w:rPr>
                <w:rFonts w:ascii="Garamond" w:hAnsi="Garamond" w:cs="Tahoma"/>
                <w:b/>
                <w:bCs/>
                <w:sz w:val="22"/>
                <w:szCs w:val="22"/>
              </w:rPr>
              <w:br/>
              <w:t>Kategorija plaćanja BP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737" w:rsidRPr="008B6737" w:rsidRDefault="008B6737" w:rsidP="008B6737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8B6737">
              <w:rPr>
                <w:rFonts w:ascii="Garamond" w:hAnsi="Garamond" w:cs="Tahoma"/>
                <w:b/>
                <w:bCs/>
                <w:sz w:val="22"/>
                <w:szCs w:val="22"/>
              </w:rPr>
              <w:t>Broj noćenja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737" w:rsidRPr="008B6737" w:rsidRDefault="008B6737" w:rsidP="008B6737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8B6737">
              <w:rPr>
                <w:rFonts w:ascii="Garamond" w:hAnsi="Garamond" w:cs="Tahoma"/>
                <w:b/>
                <w:bCs/>
                <w:sz w:val="22"/>
                <w:szCs w:val="22"/>
              </w:rPr>
              <w:t>Broj dolazaka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737" w:rsidRPr="008B6737" w:rsidRDefault="008B6737" w:rsidP="008B6737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8B6737">
              <w:rPr>
                <w:rFonts w:ascii="Garamond" w:hAnsi="Garamond" w:cs="Tahoma"/>
                <w:b/>
                <w:bCs/>
                <w:sz w:val="22"/>
                <w:szCs w:val="22"/>
              </w:rPr>
              <w:t>Broj turista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737" w:rsidRPr="008B6737" w:rsidRDefault="008B6737" w:rsidP="008B6737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8B6737">
              <w:rPr>
                <w:rFonts w:ascii="Garamond" w:hAnsi="Garamond" w:cs="Tahoma"/>
                <w:b/>
                <w:bCs/>
                <w:sz w:val="22"/>
                <w:szCs w:val="22"/>
              </w:rPr>
              <w:t>Prosječna popunjenost po krevetima</w:t>
            </w:r>
          </w:p>
        </w:tc>
      </w:tr>
      <w:tr w:rsidR="008B6737" w:rsidRPr="008B6737" w:rsidTr="008B6737">
        <w:trPr>
          <w:trHeight w:val="25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6737" w:rsidRPr="008B6737" w:rsidRDefault="008B6737" w:rsidP="008B6737">
            <w:pPr>
              <w:rPr>
                <w:rFonts w:ascii="Garamond" w:hAnsi="Garamond" w:cs="Tahoma"/>
                <w:sz w:val="22"/>
                <w:szCs w:val="22"/>
              </w:rPr>
            </w:pPr>
            <w:r w:rsidRPr="008B6737">
              <w:rPr>
                <w:rFonts w:ascii="Garamond" w:hAnsi="Garamond" w:cs="Tahoma"/>
                <w:sz w:val="22"/>
                <w:szCs w:val="22"/>
              </w:rPr>
              <w:t>Djeca : do 12 godina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6737" w:rsidRPr="008B6737" w:rsidRDefault="008B6737" w:rsidP="008B6737">
            <w:pPr>
              <w:jc w:val="right"/>
              <w:rPr>
                <w:rFonts w:ascii="Garamond" w:hAnsi="Garamond" w:cs="Tahoma"/>
                <w:sz w:val="22"/>
                <w:szCs w:val="22"/>
              </w:rPr>
            </w:pPr>
            <w:r w:rsidRPr="008B6737">
              <w:rPr>
                <w:rFonts w:ascii="Garamond" w:hAnsi="Garamond" w:cs="Tahoma"/>
                <w:sz w:val="22"/>
                <w:szCs w:val="22"/>
              </w:rPr>
              <w:t>2.584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6737" w:rsidRPr="008B6737" w:rsidRDefault="008B6737" w:rsidP="008B6737">
            <w:pPr>
              <w:jc w:val="right"/>
              <w:rPr>
                <w:rFonts w:ascii="Garamond" w:hAnsi="Garamond" w:cs="Tahoma"/>
                <w:sz w:val="22"/>
                <w:szCs w:val="22"/>
              </w:rPr>
            </w:pPr>
            <w:r w:rsidRPr="008B6737">
              <w:rPr>
                <w:rFonts w:ascii="Garamond" w:hAnsi="Garamond" w:cs="Tahoma"/>
                <w:sz w:val="22"/>
                <w:szCs w:val="22"/>
              </w:rPr>
              <w:t>1.245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6737" w:rsidRPr="008B6737" w:rsidRDefault="008B6737" w:rsidP="008B6737">
            <w:pPr>
              <w:jc w:val="right"/>
              <w:rPr>
                <w:rFonts w:ascii="Garamond" w:hAnsi="Garamond" w:cs="Tahoma"/>
                <w:sz w:val="22"/>
                <w:szCs w:val="22"/>
              </w:rPr>
            </w:pPr>
            <w:r w:rsidRPr="008B6737">
              <w:rPr>
                <w:rFonts w:ascii="Garamond" w:hAnsi="Garamond" w:cs="Tahoma"/>
                <w:sz w:val="22"/>
                <w:szCs w:val="22"/>
              </w:rPr>
              <w:t>1.247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6737" w:rsidRPr="008B6737" w:rsidRDefault="008B6737" w:rsidP="008B6737">
            <w:pPr>
              <w:jc w:val="right"/>
              <w:rPr>
                <w:rFonts w:ascii="Garamond" w:hAnsi="Garamond" w:cs="Tahoma"/>
                <w:sz w:val="22"/>
                <w:szCs w:val="22"/>
              </w:rPr>
            </w:pPr>
            <w:r w:rsidRPr="008B6737">
              <w:rPr>
                <w:rFonts w:ascii="Garamond" w:hAnsi="Garamond" w:cs="Tahoma"/>
                <w:sz w:val="22"/>
                <w:szCs w:val="22"/>
              </w:rPr>
              <w:t>0,30%</w:t>
            </w:r>
          </w:p>
        </w:tc>
      </w:tr>
      <w:tr w:rsidR="008B6737" w:rsidRPr="008B6737" w:rsidTr="008B6737">
        <w:trPr>
          <w:trHeight w:val="25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6737" w:rsidRPr="008B6737" w:rsidRDefault="008B6737" w:rsidP="008B6737">
            <w:pPr>
              <w:rPr>
                <w:rFonts w:ascii="Garamond" w:hAnsi="Garamond" w:cs="Tahoma"/>
                <w:sz w:val="22"/>
                <w:szCs w:val="22"/>
              </w:rPr>
            </w:pPr>
            <w:r w:rsidRPr="008B6737">
              <w:rPr>
                <w:rFonts w:ascii="Garamond" w:hAnsi="Garamond" w:cs="Tahoma"/>
                <w:sz w:val="22"/>
                <w:szCs w:val="22"/>
              </w:rPr>
              <w:t>Djeca : od navršenih 12-18 godina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6737" w:rsidRPr="008B6737" w:rsidRDefault="008B6737" w:rsidP="008B6737">
            <w:pPr>
              <w:jc w:val="right"/>
              <w:rPr>
                <w:rFonts w:ascii="Garamond" w:hAnsi="Garamond" w:cs="Tahoma"/>
                <w:sz w:val="22"/>
                <w:szCs w:val="22"/>
              </w:rPr>
            </w:pPr>
            <w:r w:rsidRPr="008B6737">
              <w:rPr>
                <w:rFonts w:ascii="Garamond" w:hAnsi="Garamond" w:cs="Tahoma"/>
                <w:sz w:val="22"/>
                <w:szCs w:val="22"/>
              </w:rPr>
              <w:t>5.188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6737" w:rsidRPr="008B6737" w:rsidRDefault="008B6737" w:rsidP="008B6737">
            <w:pPr>
              <w:jc w:val="right"/>
              <w:rPr>
                <w:rFonts w:ascii="Garamond" w:hAnsi="Garamond" w:cs="Tahoma"/>
                <w:sz w:val="22"/>
                <w:szCs w:val="22"/>
              </w:rPr>
            </w:pPr>
            <w:r w:rsidRPr="008B6737">
              <w:rPr>
                <w:rFonts w:ascii="Garamond" w:hAnsi="Garamond" w:cs="Tahoma"/>
                <w:sz w:val="22"/>
                <w:szCs w:val="22"/>
              </w:rPr>
              <w:t>2.527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6737" w:rsidRPr="008B6737" w:rsidRDefault="008B6737" w:rsidP="008B6737">
            <w:pPr>
              <w:jc w:val="right"/>
              <w:rPr>
                <w:rFonts w:ascii="Garamond" w:hAnsi="Garamond" w:cs="Tahoma"/>
                <w:sz w:val="22"/>
                <w:szCs w:val="22"/>
              </w:rPr>
            </w:pPr>
            <w:r w:rsidRPr="008B6737">
              <w:rPr>
                <w:rFonts w:ascii="Garamond" w:hAnsi="Garamond" w:cs="Tahoma"/>
                <w:sz w:val="22"/>
                <w:szCs w:val="22"/>
              </w:rPr>
              <w:t>2.530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6737" w:rsidRPr="008B6737" w:rsidRDefault="008B6737" w:rsidP="008B6737">
            <w:pPr>
              <w:jc w:val="right"/>
              <w:rPr>
                <w:rFonts w:ascii="Garamond" w:hAnsi="Garamond" w:cs="Tahoma"/>
                <w:sz w:val="22"/>
                <w:szCs w:val="22"/>
              </w:rPr>
            </w:pPr>
            <w:r w:rsidRPr="008B6737">
              <w:rPr>
                <w:rFonts w:ascii="Garamond" w:hAnsi="Garamond" w:cs="Tahoma"/>
                <w:sz w:val="22"/>
                <w:szCs w:val="22"/>
              </w:rPr>
              <w:t>0,60%</w:t>
            </w:r>
          </w:p>
        </w:tc>
      </w:tr>
      <w:tr w:rsidR="008B6737" w:rsidRPr="008B6737" w:rsidTr="008B6737">
        <w:trPr>
          <w:trHeight w:val="510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6737" w:rsidRPr="008B6737" w:rsidRDefault="008B6737" w:rsidP="008B6737">
            <w:pPr>
              <w:rPr>
                <w:rFonts w:ascii="Garamond" w:hAnsi="Garamond" w:cs="Tahoma"/>
                <w:sz w:val="22"/>
                <w:szCs w:val="22"/>
              </w:rPr>
            </w:pPr>
            <w:r w:rsidRPr="008B6737">
              <w:rPr>
                <w:rFonts w:ascii="Garamond" w:hAnsi="Garamond" w:cs="Tahoma"/>
                <w:sz w:val="22"/>
                <w:szCs w:val="22"/>
              </w:rPr>
              <w:t>Osobe do 29 godina : članovi međunarodne omladinske organizacije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6737" w:rsidRPr="008B6737" w:rsidRDefault="008B6737" w:rsidP="008B6737">
            <w:pPr>
              <w:jc w:val="right"/>
              <w:rPr>
                <w:rFonts w:ascii="Garamond" w:hAnsi="Garamond" w:cs="Tahoma"/>
                <w:sz w:val="22"/>
                <w:szCs w:val="22"/>
              </w:rPr>
            </w:pPr>
            <w:r w:rsidRPr="008B6737">
              <w:rPr>
                <w:rFonts w:ascii="Garamond" w:hAnsi="Garamond" w:cs="Tahoma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6737" w:rsidRPr="008B6737" w:rsidRDefault="008B6737" w:rsidP="008B6737">
            <w:pPr>
              <w:jc w:val="right"/>
              <w:rPr>
                <w:rFonts w:ascii="Garamond" w:hAnsi="Garamond" w:cs="Tahoma"/>
                <w:sz w:val="22"/>
                <w:szCs w:val="22"/>
              </w:rPr>
            </w:pPr>
            <w:r w:rsidRPr="008B6737">
              <w:rPr>
                <w:rFonts w:ascii="Garamond" w:hAnsi="Garamond" w:cs="Tahoma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6737" w:rsidRPr="008B6737" w:rsidRDefault="008B6737" w:rsidP="008B6737">
            <w:pPr>
              <w:jc w:val="right"/>
              <w:rPr>
                <w:rFonts w:ascii="Garamond" w:hAnsi="Garamond" w:cs="Tahoma"/>
                <w:sz w:val="22"/>
                <w:szCs w:val="22"/>
              </w:rPr>
            </w:pPr>
            <w:r w:rsidRPr="008B6737">
              <w:rPr>
                <w:rFonts w:ascii="Garamond" w:hAnsi="Garamond" w:cs="Tahoma"/>
                <w:sz w:val="22"/>
                <w:szCs w:val="22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6737" w:rsidRPr="008B6737" w:rsidRDefault="008B6737" w:rsidP="008B6737">
            <w:pPr>
              <w:jc w:val="right"/>
              <w:rPr>
                <w:rFonts w:ascii="Garamond" w:hAnsi="Garamond" w:cs="Tahoma"/>
                <w:sz w:val="22"/>
                <w:szCs w:val="22"/>
              </w:rPr>
            </w:pPr>
            <w:r w:rsidRPr="008B6737">
              <w:rPr>
                <w:rFonts w:ascii="Garamond" w:hAnsi="Garamond" w:cs="Tahoma"/>
                <w:sz w:val="22"/>
                <w:szCs w:val="22"/>
              </w:rPr>
              <w:t>0,00%</w:t>
            </w:r>
          </w:p>
        </w:tc>
      </w:tr>
      <w:tr w:rsidR="008B6737" w:rsidRPr="008B6737" w:rsidTr="008B6737">
        <w:trPr>
          <w:trHeight w:val="510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6737" w:rsidRPr="008B6737" w:rsidRDefault="008B6737" w:rsidP="008B6737">
            <w:pPr>
              <w:rPr>
                <w:rFonts w:ascii="Garamond" w:hAnsi="Garamond" w:cs="Tahoma"/>
                <w:sz w:val="22"/>
                <w:szCs w:val="22"/>
              </w:rPr>
            </w:pPr>
            <w:r w:rsidRPr="008B6737">
              <w:rPr>
                <w:rFonts w:ascii="Garamond" w:hAnsi="Garamond" w:cs="Tahoma"/>
                <w:sz w:val="22"/>
                <w:szCs w:val="22"/>
              </w:rPr>
              <w:t>Osobe koje koriste uslugu noćenja u stanu ili kući stanovnika grada ili općine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6737" w:rsidRPr="008B6737" w:rsidRDefault="008B6737" w:rsidP="008B6737">
            <w:pPr>
              <w:jc w:val="right"/>
              <w:rPr>
                <w:rFonts w:ascii="Garamond" w:hAnsi="Garamond" w:cs="Tahoma"/>
                <w:sz w:val="22"/>
                <w:szCs w:val="22"/>
              </w:rPr>
            </w:pPr>
            <w:r w:rsidRPr="008B6737">
              <w:rPr>
                <w:rFonts w:ascii="Garamond" w:hAnsi="Garamond" w:cs="Tahoma"/>
                <w:sz w:val="22"/>
                <w:szCs w:val="22"/>
              </w:rPr>
              <w:t>42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6737" w:rsidRPr="008B6737" w:rsidRDefault="008B6737" w:rsidP="008B6737">
            <w:pPr>
              <w:jc w:val="right"/>
              <w:rPr>
                <w:rFonts w:ascii="Garamond" w:hAnsi="Garamond" w:cs="Tahoma"/>
                <w:sz w:val="22"/>
                <w:szCs w:val="22"/>
              </w:rPr>
            </w:pPr>
            <w:r w:rsidRPr="008B6737">
              <w:rPr>
                <w:rFonts w:ascii="Garamond" w:hAnsi="Garamond" w:cs="Tahoma"/>
                <w:sz w:val="22"/>
                <w:szCs w:val="22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6737" w:rsidRPr="008B6737" w:rsidRDefault="008B6737" w:rsidP="008B6737">
            <w:pPr>
              <w:jc w:val="right"/>
              <w:rPr>
                <w:rFonts w:ascii="Garamond" w:hAnsi="Garamond" w:cs="Tahoma"/>
                <w:sz w:val="22"/>
                <w:szCs w:val="22"/>
              </w:rPr>
            </w:pPr>
            <w:r w:rsidRPr="008B6737">
              <w:rPr>
                <w:rFonts w:ascii="Garamond" w:hAnsi="Garamond" w:cs="Tahoma"/>
                <w:sz w:val="22"/>
                <w:szCs w:val="22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6737" w:rsidRPr="008B6737" w:rsidRDefault="008B6737" w:rsidP="008B6737">
            <w:pPr>
              <w:jc w:val="right"/>
              <w:rPr>
                <w:rFonts w:ascii="Garamond" w:hAnsi="Garamond" w:cs="Tahoma"/>
                <w:sz w:val="22"/>
                <w:szCs w:val="22"/>
              </w:rPr>
            </w:pPr>
            <w:r w:rsidRPr="008B6737">
              <w:rPr>
                <w:rFonts w:ascii="Garamond" w:hAnsi="Garamond" w:cs="Tahoma"/>
                <w:sz w:val="22"/>
                <w:szCs w:val="22"/>
              </w:rPr>
              <w:t>0,00%</w:t>
            </w:r>
          </w:p>
        </w:tc>
      </w:tr>
      <w:tr w:rsidR="008B6737" w:rsidRPr="008B6737" w:rsidTr="008B6737">
        <w:trPr>
          <w:trHeight w:val="510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6737" w:rsidRPr="008B6737" w:rsidRDefault="008B6737" w:rsidP="008B6737">
            <w:pPr>
              <w:rPr>
                <w:rFonts w:ascii="Garamond" w:hAnsi="Garamond" w:cs="Tahoma"/>
                <w:sz w:val="22"/>
                <w:szCs w:val="22"/>
              </w:rPr>
            </w:pPr>
            <w:r w:rsidRPr="008B6737">
              <w:rPr>
                <w:rFonts w:ascii="Garamond" w:hAnsi="Garamond" w:cs="Tahoma"/>
                <w:sz w:val="22"/>
                <w:szCs w:val="22"/>
              </w:rPr>
              <w:t>Osobe koje koriste uslugu noćenja u svom mjestu prebivališta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6737" w:rsidRPr="008B6737" w:rsidRDefault="008B6737" w:rsidP="008B6737">
            <w:pPr>
              <w:jc w:val="right"/>
              <w:rPr>
                <w:rFonts w:ascii="Garamond" w:hAnsi="Garamond" w:cs="Tahoma"/>
                <w:sz w:val="22"/>
                <w:szCs w:val="22"/>
              </w:rPr>
            </w:pPr>
            <w:r w:rsidRPr="008B6737">
              <w:rPr>
                <w:rFonts w:ascii="Garamond" w:hAnsi="Garamond" w:cs="Tahoma"/>
                <w:sz w:val="22"/>
                <w:szCs w:val="22"/>
              </w:rPr>
              <w:t>680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6737" w:rsidRPr="008B6737" w:rsidRDefault="008B6737" w:rsidP="008B6737">
            <w:pPr>
              <w:jc w:val="right"/>
              <w:rPr>
                <w:rFonts w:ascii="Garamond" w:hAnsi="Garamond" w:cs="Tahoma"/>
                <w:sz w:val="22"/>
                <w:szCs w:val="22"/>
              </w:rPr>
            </w:pPr>
            <w:r w:rsidRPr="008B6737">
              <w:rPr>
                <w:rFonts w:ascii="Garamond" w:hAnsi="Garamond" w:cs="Tahoma"/>
                <w:sz w:val="22"/>
                <w:szCs w:val="22"/>
              </w:rPr>
              <w:t>312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6737" w:rsidRPr="008B6737" w:rsidRDefault="008B6737" w:rsidP="008B6737">
            <w:pPr>
              <w:jc w:val="right"/>
              <w:rPr>
                <w:rFonts w:ascii="Garamond" w:hAnsi="Garamond" w:cs="Tahoma"/>
                <w:sz w:val="22"/>
                <w:szCs w:val="22"/>
              </w:rPr>
            </w:pPr>
            <w:r w:rsidRPr="008B6737">
              <w:rPr>
                <w:rFonts w:ascii="Garamond" w:hAnsi="Garamond" w:cs="Tahoma"/>
                <w:sz w:val="22"/>
                <w:szCs w:val="22"/>
              </w:rPr>
              <w:t>315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6737" w:rsidRPr="008B6737" w:rsidRDefault="008B6737" w:rsidP="008B6737">
            <w:pPr>
              <w:jc w:val="right"/>
              <w:rPr>
                <w:rFonts w:ascii="Garamond" w:hAnsi="Garamond" w:cs="Tahoma"/>
                <w:sz w:val="22"/>
                <w:szCs w:val="22"/>
              </w:rPr>
            </w:pPr>
            <w:r w:rsidRPr="008B6737">
              <w:rPr>
                <w:rFonts w:ascii="Garamond" w:hAnsi="Garamond" w:cs="Tahoma"/>
                <w:sz w:val="22"/>
                <w:szCs w:val="22"/>
              </w:rPr>
              <w:t>0,08%</w:t>
            </w:r>
          </w:p>
        </w:tc>
      </w:tr>
      <w:tr w:rsidR="008B6737" w:rsidRPr="008B6737" w:rsidTr="008B6737">
        <w:trPr>
          <w:trHeight w:val="510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6737" w:rsidRPr="008B6737" w:rsidRDefault="008B6737" w:rsidP="008B6737">
            <w:pPr>
              <w:rPr>
                <w:rFonts w:ascii="Garamond" w:hAnsi="Garamond" w:cs="Tahoma"/>
                <w:sz w:val="22"/>
                <w:szCs w:val="22"/>
              </w:rPr>
            </w:pPr>
            <w:r w:rsidRPr="008B6737">
              <w:rPr>
                <w:rFonts w:ascii="Garamond" w:hAnsi="Garamond" w:cs="Tahoma"/>
                <w:sz w:val="22"/>
                <w:szCs w:val="22"/>
              </w:rPr>
              <w:t>Osobe sa tjelesnim invaliditetom 70% i više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6737" w:rsidRPr="008B6737" w:rsidRDefault="008B6737" w:rsidP="008B6737">
            <w:pPr>
              <w:jc w:val="right"/>
              <w:rPr>
                <w:rFonts w:ascii="Garamond" w:hAnsi="Garamond" w:cs="Tahoma"/>
                <w:sz w:val="22"/>
                <w:szCs w:val="22"/>
              </w:rPr>
            </w:pPr>
            <w:r w:rsidRPr="008B6737">
              <w:rPr>
                <w:rFonts w:ascii="Garamond" w:hAnsi="Garamond" w:cs="Tahoma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6737" w:rsidRPr="008B6737" w:rsidRDefault="008B6737" w:rsidP="008B6737">
            <w:pPr>
              <w:jc w:val="right"/>
              <w:rPr>
                <w:rFonts w:ascii="Garamond" w:hAnsi="Garamond" w:cs="Tahoma"/>
                <w:sz w:val="22"/>
                <w:szCs w:val="22"/>
              </w:rPr>
            </w:pPr>
            <w:r w:rsidRPr="008B6737">
              <w:rPr>
                <w:rFonts w:ascii="Garamond" w:hAnsi="Garamond" w:cs="Tahoma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6737" w:rsidRPr="008B6737" w:rsidRDefault="008B6737" w:rsidP="008B6737">
            <w:pPr>
              <w:jc w:val="right"/>
              <w:rPr>
                <w:rFonts w:ascii="Garamond" w:hAnsi="Garamond" w:cs="Tahoma"/>
                <w:sz w:val="22"/>
                <w:szCs w:val="22"/>
              </w:rPr>
            </w:pPr>
            <w:r w:rsidRPr="008B6737">
              <w:rPr>
                <w:rFonts w:ascii="Garamond" w:hAnsi="Garamond" w:cs="Tahoma"/>
                <w:sz w:val="22"/>
                <w:szCs w:val="22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6737" w:rsidRPr="008B6737" w:rsidRDefault="008B6737" w:rsidP="008B6737">
            <w:pPr>
              <w:jc w:val="right"/>
              <w:rPr>
                <w:rFonts w:ascii="Garamond" w:hAnsi="Garamond" w:cs="Tahoma"/>
                <w:sz w:val="22"/>
                <w:szCs w:val="22"/>
              </w:rPr>
            </w:pPr>
            <w:r w:rsidRPr="008B6737">
              <w:rPr>
                <w:rFonts w:ascii="Garamond" w:hAnsi="Garamond" w:cs="Tahoma"/>
                <w:sz w:val="22"/>
                <w:szCs w:val="22"/>
              </w:rPr>
              <w:t>0,00%</w:t>
            </w:r>
          </w:p>
        </w:tc>
      </w:tr>
      <w:tr w:rsidR="008B6737" w:rsidRPr="008B6737" w:rsidTr="008B6737">
        <w:trPr>
          <w:trHeight w:val="510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6737" w:rsidRPr="008B6737" w:rsidRDefault="008B6737" w:rsidP="008B6737">
            <w:pPr>
              <w:rPr>
                <w:rFonts w:ascii="Garamond" w:hAnsi="Garamond" w:cs="Tahoma"/>
                <w:sz w:val="22"/>
                <w:szCs w:val="22"/>
              </w:rPr>
            </w:pPr>
            <w:r w:rsidRPr="008B6737">
              <w:rPr>
                <w:rFonts w:ascii="Garamond" w:hAnsi="Garamond" w:cs="Tahoma"/>
                <w:sz w:val="22"/>
                <w:szCs w:val="22"/>
              </w:rPr>
              <w:t>Pratitelj osobe sa tjelesnim invaliditetom 70% i više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6737" w:rsidRPr="008B6737" w:rsidRDefault="008B6737" w:rsidP="008B6737">
            <w:pPr>
              <w:jc w:val="right"/>
              <w:rPr>
                <w:rFonts w:ascii="Garamond" w:hAnsi="Garamond" w:cs="Tahoma"/>
                <w:sz w:val="22"/>
                <w:szCs w:val="22"/>
              </w:rPr>
            </w:pPr>
            <w:r w:rsidRPr="008B6737">
              <w:rPr>
                <w:rFonts w:ascii="Garamond" w:hAnsi="Garamond" w:cs="Tahoma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6737" w:rsidRPr="008B6737" w:rsidRDefault="008B6737" w:rsidP="008B6737">
            <w:pPr>
              <w:jc w:val="right"/>
              <w:rPr>
                <w:rFonts w:ascii="Garamond" w:hAnsi="Garamond" w:cs="Tahoma"/>
                <w:sz w:val="22"/>
                <w:szCs w:val="22"/>
              </w:rPr>
            </w:pPr>
            <w:r w:rsidRPr="008B6737">
              <w:rPr>
                <w:rFonts w:ascii="Garamond" w:hAnsi="Garamond" w:cs="Tahoma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6737" w:rsidRPr="008B6737" w:rsidRDefault="008B6737" w:rsidP="008B6737">
            <w:pPr>
              <w:jc w:val="right"/>
              <w:rPr>
                <w:rFonts w:ascii="Garamond" w:hAnsi="Garamond" w:cs="Tahoma"/>
                <w:sz w:val="22"/>
                <w:szCs w:val="22"/>
              </w:rPr>
            </w:pPr>
            <w:r w:rsidRPr="008B6737">
              <w:rPr>
                <w:rFonts w:ascii="Garamond" w:hAnsi="Garamond" w:cs="Tahoma"/>
                <w:sz w:val="22"/>
                <w:szCs w:val="22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6737" w:rsidRPr="008B6737" w:rsidRDefault="008B6737" w:rsidP="008B6737">
            <w:pPr>
              <w:jc w:val="right"/>
              <w:rPr>
                <w:rFonts w:ascii="Garamond" w:hAnsi="Garamond" w:cs="Tahoma"/>
                <w:sz w:val="22"/>
                <w:szCs w:val="22"/>
              </w:rPr>
            </w:pPr>
            <w:r w:rsidRPr="008B6737">
              <w:rPr>
                <w:rFonts w:ascii="Garamond" w:hAnsi="Garamond" w:cs="Tahoma"/>
                <w:sz w:val="22"/>
                <w:szCs w:val="22"/>
              </w:rPr>
              <w:t>0,00%</w:t>
            </w:r>
          </w:p>
        </w:tc>
      </w:tr>
      <w:tr w:rsidR="008B6737" w:rsidRPr="008B6737" w:rsidTr="008B6737">
        <w:trPr>
          <w:trHeight w:val="510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6737" w:rsidRPr="008B6737" w:rsidRDefault="008B6737" w:rsidP="008B6737">
            <w:pPr>
              <w:rPr>
                <w:rFonts w:ascii="Garamond" w:hAnsi="Garamond" w:cs="Tahoma"/>
                <w:sz w:val="22"/>
                <w:szCs w:val="22"/>
              </w:rPr>
            </w:pPr>
            <w:r w:rsidRPr="008B6737">
              <w:rPr>
                <w:rFonts w:ascii="Garamond" w:hAnsi="Garamond" w:cs="Tahoma"/>
                <w:sz w:val="22"/>
                <w:szCs w:val="22"/>
              </w:rPr>
              <w:t>Prijatelji i ostale osobe vlasnika kuće ili stana za odmor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6737" w:rsidRPr="008B6737" w:rsidRDefault="008B6737" w:rsidP="008B6737">
            <w:pPr>
              <w:jc w:val="right"/>
              <w:rPr>
                <w:rFonts w:ascii="Garamond" w:hAnsi="Garamond" w:cs="Tahoma"/>
                <w:sz w:val="22"/>
                <w:szCs w:val="22"/>
              </w:rPr>
            </w:pPr>
            <w:r w:rsidRPr="008B6737">
              <w:rPr>
                <w:rFonts w:ascii="Garamond" w:hAnsi="Garamond" w:cs="Tahoma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6737" w:rsidRPr="008B6737" w:rsidRDefault="008B6737" w:rsidP="008B6737">
            <w:pPr>
              <w:jc w:val="right"/>
              <w:rPr>
                <w:rFonts w:ascii="Garamond" w:hAnsi="Garamond" w:cs="Tahoma"/>
                <w:sz w:val="22"/>
                <w:szCs w:val="22"/>
              </w:rPr>
            </w:pPr>
            <w:r w:rsidRPr="008B6737">
              <w:rPr>
                <w:rFonts w:ascii="Garamond" w:hAnsi="Garamond" w:cs="Tahoma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6737" w:rsidRPr="008B6737" w:rsidRDefault="008B6737" w:rsidP="008B6737">
            <w:pPr>
              <w:jc w:val="right"/>
              <w:rPr>
                <w:rFonts w:ascii="Garamond" w:hAnsi="Garamond" w:cs="Tahoma"/>
                <w:sz w:val="22"/>
                <w:szCs w:val="22"/>
              </w:rPr>
            </w:pPr>
            <w:r w:rsidRPr="008B6737">
              <w:rPr>
                <w:rFonts w:ascii="Garamond" w:hAnsi="Garamond" w:cs="Tahoma"/>
                <w:sz w:val="22"/>
                <w:szCs w:val="22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6737" w:rsidRPr="008B6737" w:rsidRDefault="008B6737" w:rsidP="008B6737">
            <w:pPr>
              <w:jc w:val="right"/>
              <w:rPr>
                <w:rFonts w:ascii="Garamond" w:hAnsi="Garamond" w:cs="Tahoma"/>
                <w:sz w:val="22"/>
                <w:szCs w:val="22"/>
              </w:rPr>
            </w:pPr>
            <w:r w:rsidRPr="008B6737">
              <w:rPr>
                <w:rFonts w:ascii="Garamond" w:hAnsi="Garamond" w:cs="Tahoma"/>
                <w:sz w:val="22"/>
                <w:szCs w:val="22"/>
              </w:rPr>
              <w:t>0,00%</w:t>
            </w:r>
          </w:p>
        </w:tc>
      </w:tr>
      <w:tr w:rsidR="008B6737" w:rsidRPr="008B6737" w:rsidTr="008B6737">
        <w:trPr>
          <w:trHeight w:val="510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6737" w:rsidRPr="008B6737" w:rsidRDefault="008B6737" w:rsidP="008B6737">
            <w:pPr>
              <w:rPr>
                <w:rFonts w:ascii="Garamond" w:hAnsi="Garamond" w:cs="Tahoma"/>
                <w:sz w:val="22"/>
                <w:szCs w:val="22"/>
              </w:rPr>
            </w:pPr>
            <w:r w:rsidRPr="008B6737">
              <w:rPr>
                <w:rFonts w:ascii="Garamond" w:hAnsi="Garamond" w:cs="Tahoma"/>
                <w:sz w:val="22"/>
                <w:szCs w:val="22"/>
              </w:rPr>
              <w:t>Sudionici školskih paket aranžmana odobrenih od strane školske ustanove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6737" w:rsidRPr="008B6737" w:rsidRDefault="008B6737" w:rsidP="008B6737">
            <w:pPr>
              <w:jc w:val="right"/>
              <w:rPr>
                <w:rFonts w:ascii="Garamond" w:hAnsi="Garamond" w:cs="Tahoma"/>
                <w:sz w:val="22"/>
                <w:szCs w:val="22"/>
              </w:rPr>
            </w:pPr>
            <w:r w:rsidRPr="008B6737">
              <w:rPr>
                <w:rFonts w:ascii="Garamond" w:hAnsi="Garamond" w:cs="Tahoma"/>
                <w:sz w:val="22"/>
                <w:szCs w:val="22"/>
              </w:rPr>
              <w:t>50.361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6737" w:rsidRPr="008B6737" w:rsidRDefault="008B6737" w:rsidP="008B6737">
            <w:pPr>
              <w:jc w:val="right"/>
              <w:rPr>
                <w:rFonts w:ascii="Garamond" w:hAnsi="Garamond" w:cs="Tahoma"/>
                <w:sz w:val="22"/>
                <w:szCs w:val="22"/>
              </w:rPr>
            </w:pPr>
            <w:r w:rsidRPr="008B6737">
              <w:rPr>
                <w:rFonts w:ascii="Garamond" w:hAnsi="Garamond" w:cs="Tahoma"/>
                <w:sz w:val="22"/>
                <w:szCs w:val="22"/>
              </w:rPr>
              <w:t>35.119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6737" w:rsidRPr="008B6737" w:rsidRDefault="008B6737" w:rsidP="008B6737">
            <w:pPr>
              <w:jc w:val="right"/>
              <w:rPr>
                <w:rFonts w:ascii="Garamond" w:hAnsi="Garamond" w:cs="Tahoma"/>
                <w:sz w:val="22"/>
                <w:szCs w:val="22"/>
              </w:rPr>
            </w:pPr>
            <w:r w:rsidRPr="008B6737">
              <w:rPr>
                <w:rFonts w:ascii="Garamond" w:hAnsi="Garamond" w:cs="Tahoma"/>
                <w:sz w:val="22"/>
                <w:szCs w:val="22"/>
              </w:rPr>
              <w:t>35.119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6737" w:rsidRPr="008B6737" w:rsidRDefault="008B6737" w:rsidP="008B6737">
            <w:pPr>
              <w:jc w:val="right"/>
              <w:rPr>
                <w:rFonts w:ascii="Garamond" w:hAnsi="Garamond" w:cs="Tahoma"/>
                <w:sz w:val="22"/>
                <w:szCs w:val="22"/>
              </w:rPr>
            </w:pPr>
            <w:r w:rsidRPr="008B6737">
              <w:rPr>
                <w:rFonts w:ascii="Garamond" w:hAnsi="Garamond" w:cs="Tahoma"/>
                <w:sz w:val="22"/>
                <w:szCs w:val="22"/>
              </w:rPr>
              <w:t>5,82%</w:t>
            </w:r>
          </w:p>
        </w:tc>
      </w:tr>
      <w:tr w:rsidR="008B6737" w:rsidRPr="008B6737" w:rsidTr="008B6737">
        <w:trPr>
          <w:trHeight w:val="510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6737" w:rsidRPr="008B6737" w:rsidRDefault="008B6737" w:rsidP="008B6737">
            <w:pPr>
              <w:rPr>
                <w:rFonts w:ascii="Garamond" w:hAnsi="Garamond" w:cs="Tahoma"/>
                <w:sz w:val="22"/>
                <w:szCs w:val="22"/>
              </w:rPr>
            </w:pPr>
            <w:r w:rsidRPr="008B6737">
              <w:rPr>
                <w:rFonts w:ascii="Garamond" w:hAnsi="Garamond" w:cs="Tahoma"/>
                <w:sz w:val="22"/>
                <w:szCs w:val="22"/>
              </w:rPr>
              <w:t>Turist koji boravi u ugostiteljskom objektu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6737" w:rsidRPr="008B6737" w:rsidRDefault="008B6737" w:rsidP="008B6737">
            <w:pPr>
              <w:jc w:val="right"/>
              <w:rPr>
                <w:rFonts w:ascii="Garamond" w:hAnsi="Garamond" w:cs="Tahoma"/>
                <w:sz w:val="22"/>
                <w:szCs w:val="22"/>
              </w:rPr>
            </w:pPr>
            <w:r w:rsidRPr="008B6737">
              <w:rPr>
                <w:rFonts w:ascii="Garamond" w:hAnsi="Garamond" w:cs="Tahoma"/>
                <w:sz w:val="22"/>
                <w:szCs w:val="22"/>
              </w:rPr>
              <w:t>83.445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6737" w:rsidRPr="008B6737" w:rsidRDefault="008B6737" w:rsidP="008B6737">
            <w:pPr>
              <w:jc w:val="right"/>
              <w:rPr>
                <w:rFonts w:ascii="Garamond" w:hAnsi="Garamond" w:cs="Tahoma"/>
                <w:sz w:val="22"/>
                <w:szCs w:val="22"/>
              </w:rPr>
            </w:pPr>
            <w:r w:rsidRPr="008B6737">
              <w:rPr>
                <w:rFonts w:ascii="Garamond" w:hAnsi="Garamond" w:cs="Tahoma"/>
                <w:sz w:val="22"/>
                <w:szCs w:val="22"/>
              </w:rPr>
              <w:t>43.980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6737" w:rsidRPr="008B6737" w:rsidRDefault="008B6737" w:rsidP="008B6737">
            <w:pPr>
              <w:jc w:val="right"/>
              <w:rPr>
                <w:rFonts w:ascii="Garamond" w:hAnsi="Garamond" w:cs="Tahoma"/>
                <w:sz w:val="22"/>
                <w:szCs w:val="22"/>
              </w:rPr>
            </w:pPr>
            <w:r w:rsidRPr="008B6737">
              <w:rPr>
                <w:rFonts w:ascii="Garamond" w:hAnsi="Garamond" w:cs="Tahoma"/>
                <w:sz w:val="22"/>
                <w:szCs w:val="22"/>
              </w:rPr>
              <w:t>44.071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6737" w:rsidRPr="008B6737" w:rsidRDefault="008B6737" w:rsidP="008B6737">
            <w:pPr>
              <w:jc w:val="right"/>
              <w:rPr>
                <w:rFonts w:ascii="Garamond" w:hAnsi="Garamond" w:cs="Tahoma"/>
                <w:sz w:val="22"/>
                <w:szCs w:val="22"/>
              </w:rPr>
            </w:pPr>
            <w:r w:rsidRPr="008B6737">
              <w:rPr>
                <w:rFonts w:ascii="Garamond" w:hAnsi="Garamond" w:cs="Tahoma"/>
                <w:sz w:val="22"/>
                <w:szCs w:val="22"/>
              </w:rPr>
              <w:t>9,64%</w:t>
            </w:r>
          </w:p>
        </w:tc>
      </w:tr>
      <w:tr w:rsidR="008B6737" w:rsidRPr="008B6737" w:rsidTr="008B6737">
        <w:trPr>
          <w:trHeight w:val="25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6737" w:rsidRPr="008B6737" w:rsidRDefault="008B6737" w:rsidP="008B6737">
            <w:pPr>
              <w:rPr>
                <w:rFonts w:ascii="Garamond" w:hAnsi="Garamond" w:cs="Tahoma"/>
                <w:sz w:val="22"/>
                <w:szCs w:val="22"/>
              </w:rPr>
            </w:pPr>
            <w:r w:rsidRPr="008B6737">
              <w:rPr>
                <w:rFonts w:ascii="Garamond" w:hAnsi="Garamond" w:cs="Tahoma"/>
                <w:sz w:val="22"/>
                <w:szCs w:val="22"/>
              </w:rPr>
              <w:t>Turist koji koristi usluge chartera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6737" w:rsidRPr="008B6737" w:rsidRDefault="008B6737" w:rsidP="008B6737">
            <w:pPr>
              <w:jc w:val="right"/>
              <w:rPr>
                <w:rFonts w:ascii="Garamond" w:hAnsi="Garamond" w:cs="Tahoma"/>
                <w:sz w:val="22"/>
                <w:szCs w:val="22"/>
              </w:rPr>
            </w:pPr>
            <w:r w:rsidRPr="008B6737">
              <w:rPr>
                <w:rFonts w:ascii="Garamond" w:hAnsi="Garamond" w:cs="Tahoma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6737" w:rsidRPr="008B6737" w:rsidRDefault="008B6737" w:rsidP="008B6737">
            <w:pPr>
              <w:jc w:val="right"/>
              <w:rPr>
                <w:rFonts w:ascii="Garamond" w:hAnsi="Garamond" w:cs="Tahoma"/>
                <w:sz w:val="22"/>
                <w:szCs w:val="22"/>
              </w:rPr>
            </w:pPr>
            <w:r w:rsidRPr="008B6737">
              <w:rPr>
                <w:rFonts w:ascii="Garamond" w:hAnsi="Garamond" w:cs="Tahoma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6737" w:rsidRPr="008B6737" w:rsidRDefault="008B6737" w:rsidP="008B6737">
            <w:pPr>
              <w:jc w:val="right"/>
              <w:rPr>
                <w:rFonts w:ascii="Garamond" w:hAnsi="Garamond" w:cs="Tahoma"/>
                <w:sz w:val="22"/>
                <w:szCs w:val="22"/>
              </w:rPr>
            </w:pPr>
            <w:r w:rsidRPr="008B6737">
              <w:rPr>
                <w:rFonts w:ascii="Garamond" w:hAnsi="Garamond" w:cs="Tahoma"/>
                <w:sz w:val="22"/>
                <w:szCs w:val="22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6737" w:rsidRPr="008B6737" w:rsidRDefault="008B6737" w:rsidP="008B6737">
            <w:pPr>
              <w:jc w:val="right"/>
              <w:rPr>
                <w:rFonts w:ascii="Garamond" w:hAnsi="Garamond" w:cs="Tahoma"/>
                <w:sz w:val="22"/>
                <w:szCs w:val="22"/>
              </w:rPr>
            </w:pPr>
            <w:r w:rsidRPr="008B6737">
              <w:rPr>
                <w:rFonts w:ascii="Garamond" w:hAnsi="Garamond" w:cs="Tahoma"/>
                <w:sz w:val="22"/>
                <w:szCs w:val="22"/>
              </w:rPr>
              <w:t>0,00%</w:t>
            </w:r>
          </w:p>
        </w:tc>
      </w:tr>
      <w:tr w:rsidR="008B6737" w:rsidRPr="008B6737" w:rsidTr="008B6737">
        <w:trPr>
          <w:trHeight w:val="25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737" w:rsidRPr="008B6737" w:rsidRDefault="008B6737" w:rsidP="008B6737">
            <w:pPr>
              <w:jc w:val="right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6737" w:rsidRPr="008B6737" w:rsidRDefault="008B6737" w:rsidP="008B6737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6737" w:rsidRPr="008B6737" w:rsidRDefault="008B6737" w:rsidP="008B6737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6737" w:rsidRPr="008B6737" w:rsidRDefault="008B6737" w:rsidP="008B6737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6737" w:rsidRPr="008B6737" w:rsidRDefault="008B6737" w:rsidP="008B6737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B6737" w:rsidRPr="008B6737" w:rsidTr="008B6737">
        <w:trPr>
          <w:trHeight w:val="25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737" w:rsidRPr="008B6737" w:rsidRDefault="008B6737" w:rsidP="008B6737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8B6737">
              <w:rPr>
                <w:rFonts w:ascii="Garamond" w:hAnsi="Garamond" w:cs="Tahoma"/>
                <w:b/>
                <w:bCs/>
                <w:sz w:val="22"/>
                <w:szCs w:val="22"/>
              </w:rPr>
              <w:t>Ukupno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6737" w:rsidRPr="008B6737" w:rsidRDefault="008B6737" w:rsidP="008B6737">
            <w:pPr>
              <w:jc w:val="right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8B6737">
              <w:rPr>
                <w:rFonts w:ascii="Garamond" w:hAnsi="Garamond" w:cs="Tahoma"/>
                <w:b/>
                <w:bCs/>
                <w:sz w:val="22"/>
                <w:szCs w:val="22"/>
              </w:rPr>
              <w:t>142.300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6737" w:rsidRPr="008B6737" w:rsidRDefault="008B6737" w:rsidP="008B6737">
            <w:pPr>
              <w:jc w:val="right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8B6737">
              <w:rPr>
                <w:rFonts w:ascii="Garamond" w:hAnsi="Garamond" w:cs="Tahoma"/>
                <w:b/>
                <w:bCs/>
                <w:sz w:val="22"/>
                <w:szCs w:val="22"/>
              </w:rPr>
              <w:t>83.187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6737" w:rsidRPr="008B6737" w:rsidRDefault="008B6737" w:rsidP="008B6737">
            <w:pPr>
              <w:jc w:val="right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8B6737">
              <w:rPr>
                <w:rFonts w:ascii="Garamond" w:hAnsi="Garamond" w:cs="Tahoma"/>
                <w:b/>
                <w:bCs/>
                <w:sz w:val="22"/>
                <w:szCs w:val="22"/>
              </w:rPr>
              <w:t>83.286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6737" w:rsidRPr="008B6737" w:rsidRDefault="008B6737" w:rsidP="008B6737">
            <w:pPr>
              <w:jc w:val="right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8B6737">
              <w:rPr>
                <w:rFonts w:ascii="Garamond" w:hAnsi="Garamond" w:cs="Tahoma"/>
                <w:b/>
                <w:bCs/>
                <w:sz w:val="22"/>
                <w:szCs w:val="22"/>
              </w:rPr>
              <w:t>16,44%</w:t>
            </w:r>
          </w:p>
        </w:tc>
      </w:tr>
    </w:tbl>
    <w:tbl>
      <w:tblPr>
        <w:tblpPr w:leftFromText="180" w:rightFromText="180" w:horzAnchor="margin" w:tblpXSpec="center" w:tblpY="450"/>
        <w:tblW w:w="10725" w:type="dxa"/>
        <w:tblLook w:val="04A0" w:firstRow="1" w:lastRow="0" w:firstColumn="1" w:lastColumn="0" w:noHBand="0" w:noVBand="1"/>
      </w:tblPr>
      <w:tblGrid>
        <w:gridCol w:w="1001"/>
        <w:gridCol w:w="1381"/>
        <w:gridCol w:w="1849"/>
        <w:gridCol w:w="1860"/>
        <w:gridCol w:w="1134"/>
        <w:gridCol w:w="1275"/>
        <w:gridCol w:w="2225"/>
      </w:tblGrid>
      <w:tr w:rsidR="00772B99" w:rsidRPr="00EF008F" w:rsidTr="005E4FD6">
        <w:trPr>
          <w:trHeight w:val="1425"/>
        </w:trPr>
        <w:tc>
          <w:tcPr>
            <w:tcW w:w="10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772B99" w:rsidRPr="00772B99" w:rsidRDefault="00772B99" w:rsidP="00772B99">
            <w:pPr>
              <w:jc w:val="center"/>
              <w:rPr>
                <w:rFonts w:ascii="Garamond" w:hAnsi="Garamond"/>
                <w:b/>
                <w:color w:val="1F4E79"/>
              </w:rPr>
            </w:pPr>
            <w:r w:rsidRPr="00772B99">
              <w:rPr>
                <w:rFonts w:ascii="Garamond" w:hAnsi="Garamond"/>
                <w:b/>
                <w:color w:val="1F4E79"/>
              </w:rPr>
              <w:lastRenderedPageBreak/>
              <w:t>PREGLED NOVINARSKIH STUDIJSKIH GRUPA U 2018.</w:t>
            </w:r>
          </w:p>
        </w:tc>
      </w:tr>
      <w:tr w:rsidR="00DF0C33" w:rsidRPr="00EF008F" w:rsidTr="001F6695">
        <w:trPr>
          <w:trHeight w:val="1425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3F3F76"/>
                <w:sz w:val="20"/>
                <w:szCs w:val="20"/>
              </w:rPr>
            </w:pPr>
            <w:r w:rsidRPr="00EF008F">
              <w:rPr>
                <w:rFonts w:ascii="Calibri" w:hAnsi="Calibri"/>
                <w:color w:val="3F3F76"/>
                <w:sz w:val="20"/>
                <w:szCs w:val="20"/>
              </w:rPr>
              <w:t>broj novinara</w:t>
            </w:r>
            <w:r w:rsidRPr="00EF008F">
              <w:rPr>
                <w:rFonts w:ascii="Calibri" w:hAnsi="Calibri"/>
                <w:color w:val="3F3F76"/>
                <w:sz w:val="20"/>
                <w:szCs w:val="20"/>
              </w:rPr>
              <w:br/>
              <w:t>/ agenata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  <w:hideMark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3F3F76"/>
                <w:sz w:val="20"/>
                <w:szCs w:val="20"/>
              </w:rPr>
            </w:pPr>
            <w:r w:rsidRPr="00EF008F">
              <w:rPr>
                <w:rFonts w:ascii="Calibri" w:hAnsi="Calibri"/>
                <w:color w:val="3F3F76"/>
                <w:sz w:val="20"/>
                <w:szCs w:val="20"/>
              </w:rPr>
              <w:t>država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  <w:hideMark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3F3F76"/>
                <w:sz w:val="20"/>
                <w:szCs w:val="20"/>
              </w:rPr>
            </w:pPr>
            <w:r w:rsidRPr="00EF008F">
              <w:rPr>
                <w:rFonts w:ascii="Calibri" w:hAnsi="Calibri"/>
                <w:color w:val="3F3F76"/>
                <w:sz w:val="20"/>
                <w:szCs w:val="20"/>
              </w:rPr>
              <w:t>ime i prezime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  <w:hideMark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3F3F76"/>
                <w:sz w:val="20"/>
                <w:szCs w:val="20"/>
              </w:rPr>
            </w:pPr>
            <w:r w:rsidRPr="00EF008F">
              <w:rPr>
                <w:rFonts w:ascii="Calibri" w:hAnsi="Calibri"/>
                <w:color w:val="3F3F76"/>
                <w:sz w:val="20"/>
                <w:szCs w:val="20"/>
              </w:rPr>
              <w:t>medij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  <w:hideMark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3F3F76"/>
                <w:sz w:val="20"/>
                <w:szCs w:val="20"/>
              </w:rPr>
            </w:pPr>
            <w:r w:rsidRPr="00EF008F">
              <w:rPr>
                <w:rFonts w:ascii="Calibri" w:hAnsi="Calibri"/>
                <w:color w:val="3F3F76"/>
                <w:sz w:val="20"/>
                <w:szCs w:val="20"/>
              </w:rPr>
              <w:t xml:space="preserve">datumi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  <w:hideMark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3F3F76"/>
                <w:sz w:val="20"/>
                <w:szCs w:val="20"/>
              </w:rPr>
            </w:pPr>
            <w:r w:rsidRPr="00EF008F">
              <w:rPr>
                <w:rFonts w:ascii="Calibri" w:hAnsi="Calibri"/>
                <w:color w:val="3F3F76"/>
                <w:sz w:val="20"/>
                <w:szCs w:val="20"/>
              </w:rPr>
              <w:t>lokacije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DF0C33" w:rsidRPr="00533F7C" w:rsidRDefault="00DF0C33" w:rsidP="00957E60">
            <w:pPr>
              <w:jc w:val="center"/>
              <w:rPr>
                <w:rFonts w:ascii="Calibri" w:hAnsi="Calibri"/>
                <w:color w:val="1F4E79"/>
                <w:sz w:val="20"/>
                <w:szCs w:val="20"/>
              </w:rPr>
            </w:pPr>
            <w:r w:rsidRPr="00533F7C">
              <w:rPr>
                <w:rFonts w:ascii="Calibri" w:hAnsi="Calibri"/>
                <w:color w:val="1F4E79"/>
                <w:sz w:val="20"/>
                <w:szCs w:val="20"/>
              </w:rPr>
              <w:t>Naklada/doseg</w:t>
            </w:r>
          </w:p>
        </w:tc>
      </w:tr>
      <w:tr w:rsidR="00DF0C33" w:rsidRPr="00EF008F" w:rsidTr="001F6695">
        <w:trPr>
          <w:trHeight w:val="1402"/>
        </w:trPr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33" w:rsidRPr="00EF008F" w:rsidRDefault="00DF0C33" w:rsidP="00957E6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   2</w:t>
            </w:r>
          </w:p>
        </w:tc>
        <w:tc>
          <w:tcPr>
            <w:tcW w:w="1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Belgija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Nimal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Valerie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web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journalist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27. – 30. travanj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33" w:rsidRPr="00EF008F" w:rsidRDefault="00DF0C33" w:rsidP="00957E6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Vinkovci, Nijemci,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Tordinci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, Vukovar, Ilok , Gradište (izmjena tijekom realizacije)</w:t>
            </w:r>
          </w:p>
        </w:tc>
        <w:tc>
          <w:tcPr>
            <w:tcW w:w="22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C33" w:rsidRPr="00007DC1" w:rsidRDefault="00DF0C33" w:rsidP="00957E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007DC1">
              <w:rPr>
                <w:rFonts w:ascii="Calibri" w:hAnsi="Calibri" w:cs="Calibri"/>
                <w:color w:val="000000"/>
                <w:sz w:val="20"/>
                <w:szCs w:val="20"/>
              </w:rPr>
              <w:t>Dutch</w:t>
            </w:r>
            <w:proofErr w:type="spellEnd"/>
            <w:r w:rsidRPr="00007DC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7DC1">
              <w:rPr>
                <w:rFonts w:ascii="Calibri" w:hAnsi="Calibri" w:cs="Calibri"/>
                <w:color w:val="000000"/>
                <w:sz w:val="20"/>
                <w:szCs w:val="20"/>
              </w:rPr>
              <w:t>Belgian</w:t>
            </w:r>
            <w:proofErr w:type="spellEnd"/>
            <w:r w:rsidRPr="00007DC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7DC1">
              <w:rPr>
                <w:rFonts w:ascii="Calibri" w:hAnsi="Calibri" w:cs="Calibri"/>
                <w:color w:val="000000"/>
                <w:sz w:val="20"/>
                <w:szCs w:val="20"/>
              </w:rPr>
              <w:t>Dutch</w:t>
            </w:r>
            <w:proofErr w:type="spellEnd"/>
            <w:r w:rsidRPr="00007DC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7DC1">
              <w:rPr>
                <w:rFonts w:ascii="Calibri" w:hAnsi="Calibri" w:cs="Calibri"/>
                <w:color w:val="000000"/>
                <w:sz w:val="20"/>
                <w:szCs w:val="20"/>
              </w:rPr>
              <w:t>speaking</w:t>
            </w:r>
            <w:proofErr w:type="spellEnd"/>
            <w:r w:rsidRPr="00007DC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1,9 milion </w:t>
            </w:r>
            <w:proofErr w:type="spellStart"/>
            <w:r w:rsidRPr="00007DC1">
              <w:rPr>
                <w:rFonts w:ascii="Calibri" w:hAnsi="Calibri" w:cs="Calibri"/>
                <w:color w:val="000000"/>
                <w:sz w:val="20"/>
                <w:szCs w:val="20"/>
              </w:rPr>
              <w:t>unique</w:t>
            </w:r>
            <w:proofErr w:type="spellEnd"/>
            <w:r w:rsidRPr="00007DC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7DC1">
              <w:rPr>
                <w:rFonts w:ascii="Calibri" w:hAnsi="Calibri" w:cs="Calibri"/>
                <w:color w:val="000000"/>
                <w:sz w:val="20"/>
                <w:szCs w:val="20"/>
              </w:rPr>
              <w:t>visitors</w:t>
            </w:r>
            <w:proofErr w:type="spellEnd"/>
            <w:r w:rsidRPr="00007DC1"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  <w:proofErr w:type="spellStart"/>
            <w:r w:rsidRPr="00007DC1">
              <w:rPr>
                <w:rFonts w:ascii="Calibri" w:hAnsi="Calibri" w:cs="Calibri"/>
                <w:color w:val="000000"/>
                <w:sz w:val="20"/>
                <w:szCs w:val="20"/>
              </w:rPr>
              <w:t>month</w:t>
            </w:r>
            <w:proofErr w:type="spellEnd"/>
            <w:r w:rsidRPr="00007DC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(CIM)</w:t>
            </w:r>
          </w:p>
          <w:p w:rsidR="00DF0C33" w:rsidRPr="00EF008F" w:rsidRDefault="00DF0C33" w:rsidP="00957E6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07DC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/1 </w:t>
            </w:r>
            <w:proofErr w:type="spellStart"/>
            <w:r w:rsidRPr="00007DC1">
              <w:rPr>
                <w:rFonts w:ascii="Calibri" w:hAnsi="Calibri" w:cs="Calibri"/>
                <w:color w:val="000000"/>
                <w:sz w:val="20"/>
                <w:szCs w:val="20"/>
              </w:rPr>
              <w:t>page</w:t>
            </w:r>
            <w:proofErr w:type="spellEnd"/>
            <w:r w:rsidRPr="00007DC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7DC1">
              <w:rPr>
                <w:rFonts w:ascii="Calibri" w:hAnsi="Calibri" w:cs="Calibri"/>
                <w:color w:val="000000"/>
                <w:sz w:val="20"/>
                <w:szCs w:val="20"/>
              </w:rPr>
              <w:t>cost</w:t>
            </w:r>
            <w:proofErr w:type="spellEnd"/>
            <w:r w:rsidRPr="00007DC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: Media </w:t>
            </w:r>
            <w:proofErr w:type="spellStart"/>
            <w:r w:rsidRPr="00007DC1">
              <w:rPr>
                <w:rFonts w:ascii="Calibri" w:hAnsi="Calibri" w:cs="Calibri"/>
                <w:color w:val="000000"/>
                <w:sz w:val="20"/>
                <w:szCs w:val="20"/>
              </w:rPr>
              <w:t>value</w:t>
            </w:r>
            <w:proofErr w:type="spellEnd"/>
            <w:r w:rsidRPr="00007DC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: 30.000 </w:t>
            </w:r>
            <w:r w:rsidRPr="00007DC1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€,(</w:t>
            </w:r>
            <w:proofErr w:type="spellStart"/>
            <w:r w:rsidRPr="00007DC1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partnershis</w:t>
            </w:r>
            <w:proofErr w:type="spellEnd"/>
            <w:r w:rsidRPr="00007DC1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), 13.000 € </w:t>
            </w:r>
            <w:proofErr w:type="spellStart"/>
            <w:r w:rsidRPr="00007DC1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editorial</w:t>
            </w:r>
            <w:proofErr w:type="spellEnd"/>
            <w:r w:rsidRPr="00007DC1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07DC1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article</w:t>
            </w:r>
            <w:proofErr w:type="spellEnd"/>
            <w:r w:rsidRPr="00007DC1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+ </w:t>
            </w:r>
            <w:proofErr w:type="spellStart"/>
            <w:r w:rsidRPr="00007DC1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social</w:t>
            </w:r>
            <w:proofErr w:type="spellEnd"/>
            <w:r w:rsidRPr="00007DC1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07DC1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media</w:t>
            </w:r>
            <w:proofErr w:type="spellEnd"/>
            <w:r w:rsidRPr="00007DC1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proofErr w:type="spellStart"/>
            <w:r w:rsidRPr="00007DC1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Skynet</w:t>
            </w:r>
            <w:proofErr w:type="spellEnd"/>
            <w:r w:rsidRPr="00007DC1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Facebook </w:t>
            </w:r>
            <w:proofErr w:type="spellStart"/>
            <w:r w:rsidRPr="00007DC1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page</w:t>
            </w:r>
            <w:proofErr w:type="spellEnd"/>
            <w:r w:rsidRPr="00007DC1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: 85.000 </w:t>
            </w:r>
            <w:proofErr w:type="spellStart"/>
            <w:r w:rsidRPr="00007DC1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fans</w:t>
            </w:r>
            <w:proofErr w:type="spellEnd"/>
          </w:p>
        </w:tc>
      </w:tr>
      <w:tr w:rsidR="00DF0C33" w:rsidRPr="00EF008F" w:rsidTr="001F6695">
        <w:trPr>
          <w:trHeight w:val="360"/>
        </w:trPr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33" w:rsidRDefault="00DF0C33" w:rsidP="00957E6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33" w:rsidRDefault="00DF0C33" w:rsidP="00957E6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C33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Petra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Nysten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web editor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33" w:rsidRPr="00EF008F" w:rsidRDefault="00DF0C33" w:rsidP="00957E6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33" w:rsidRPr="00EF008F" w:rsidRDefault="00DF0C33" w:rsidP="00957E6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0C33" w:rsidRPr="00EF008F" w:rsidRDefault="00DF0C33" w:rsidP="00957E6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F0C33" w:rsidRPr="00EF008F" w:rsidTr="001F6695">
        <w:trPr>
          <w:trHeight w:val="405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C33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C33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Belgija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C33" w:rsidRDefault="00DF0C33" w:rsidP="00957E6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Sebastiaan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Bedaux</w:t>
            </w:r>
            <w:proofErr w:type="spellEnd"/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0C33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journalist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C33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15. – 17. lipanj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Vukovar, Ilok, Nijemci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C33" w:rsidRDefault="00DF0C33" w:rsidP="00957E6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Focus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tourism</w:t>
            </w:r>
            <w:proofErr w:type="spellEnd"/>
          </w:p>
          <w:p w:rsidR="00DF0C33" w:rsidRDefault="00DF0C33" w:rsidP="00957E6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Circulation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: 80.000</w:t>
            </w:r>
          </w:p>
          <w:p w:rsidR="00DF0C33" w:rsidRDefault="00DF0C33" w:rsidP="00957E6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Reach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: 250.000</w:t>
            </w:r>
          </w:p>
          <w:p w:rsidR="00DF0C33" w:rsidRDefault="00DF0C33" w:rsidP="00957E6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Weekly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addition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newspaper</w:t>
            </w:r>
            <w:proofErr w:type="spellEnd"/>
          </w:p>
        </w:tc>
      </w:tr>
      <w:tr w:rsidR="00DF0C33" w:rsidRPr="00EF008F" w:rsidTr="001F6695">
        <w:trPr>
          <w:trHeight w:val="450"/>
        </w:trPr>
        <w:tc>
          <w:tcPr>
            <w:tcW w:w="10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C33" w:rsidRPr="00EF008F" w:rsidRDefault="00DF0C33" w:rsidP="00957E6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Svjetski poznati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blogeri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influenceri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Ellie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Dyduch</w:t>
            </w:r>
            <w:proofErr w:type="spellEnd"/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Svjetski poznati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blogeri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influenceri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8. – 10. srpanj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Vinkovci, Vukovar, Ilok</w:t>
            </w:r>
          </w:p>
        </w:tc>
        <w:tc>
          <w:tcPr>
            <w:tcW w:w="22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Svjetski poznati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blogeri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influenceri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posjetili su VSŽ u sklopu projekta koji je organizirala Hrvatska turistička za</w:t>
            </w:r>
            <w:r w:rsidRPr="00007DC1">
              <w:rPr>
                <w:rFonts w:ascii="Calibri" w:hAnsi="Calibri"/>
                <w:color w:val="000000"/>
                <w:sz w:val="20"/>
                <w:szCs w:val="20"/>
              </w:rPr>
              <w:t xml:space="preserve">jednica. </w:t>
            </w:r>
            <w:r w:rsidRPr="00007DC1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Projekt pod nazivom "</w:t>
            </w:r>
            <w:proofErr w:type="spellStart"/>
            <w:r w:rsidRPr="00007DC1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Visit</w:t>
            </w:r>
            <w:proofErr w:type="spellEnd"/>
            <w:r w:rsidRPr="00007DC1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07DC1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Slavonia</w:t>
            </w:r>
            <w:proofErr w:type="spellEnd"/>
            <w:r w:rsidRPr="00007DC1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007DC1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Share</w:t>
            </w:r>
            <w:proofErr w:type="spellEnd"/>
            <w:r w:rsidRPr="00007DC1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07DC1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Slavonia</w:t>
            </w:r>
            <w:proofErr w:type="spellEnd"/>
            <w:r w:rsidRPr="00007DC1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" odvijat će se na društvenim mrežama pod istim </w:t>
            </w:r>
            <w:proofErr w:type="spellStart"/>
            <w:r w:rsidRPr="00007DC1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hashtagovima</w:t>
            </w:r>
            <w:proofErr w:type="spellEnd"/>
            <w:r w:rsidRPr="00007DC1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, a </w:t>
            </w:r>
            <w:proofErr w:type="spellStart"/>
            <w:r w:rsidRPr="00007DC1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blogeri</w:t>
            </w:r>
            <w:proofErr w:type="spellEnd"/>
            <w:r w:rsidRPr="00007DC1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i </w:t>
            </w:r>
            <w:proofErr w:type="spellStart"/>
            <w:r w:rsidRPr="00007DC1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influenceri</w:t>
            </w:r>
            <w:proofErr w:type="spellEnd"/>
            <w:r w:rsidRPr="00007DC1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ovdje će imati priliku prikazati slavonsku turističku ponudu, lokalitete, običaje i delicije.</w:t>
            </w:r>
          </w:p>
        </w:tc>
      </w:tr>
      <w:tr w:rsidR="00DF0C33" w:rsidRPr="00EF008F" w:rsidTr="001F6695">
        <w:trPr>
          <w:trHeight w:val="482"/>
        </w:trPr>
        <w:tc>
          <w:tcPr>
            <w:tcW w:w="10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C33" w:rsidRPr="00EF008F" w:rsidRDefault="00DF0C33" w:rsidP="00957E6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Fanny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Csajkowski</w:t>
            </w:r>
            <w:proofErr w:type="spellEnd"/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C33" w:rsidRPr="00EF008F" w:rsidRDefault="00DF0C33" w:rsidP="00957E6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F0C33" w:rsidRPr="00EF008F" w:rsidTr="001F6695">
        <w:trPr>
          <w:trHeight w:val="500"/>
        </w:trPr>
        <w:tc>
          <w:tcPr>
            <w:tcW w:w="10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C33" w:rsidRPr="00EF008F" w:rsidRDefault="00DF0C33" w:rsidP="00957E6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Jessica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Henze</w:t>
            </w:r>
            <w:proofErr w:type="spellEnd"/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C33" w:rsidRPr="00EF008F" w:rsidRDefault="00DF0C33" w:rsidP="00957E6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F0C33" w:rsidRPr="00EF008F" w:rsidTr="001F6695">
        <w:trPr>
          <w:trHeight w:val="532"/>
        </w:trPr>
        <w:tc>
          <w:tcPr>
            <w:tcW w:w="10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C33" w:rsidRPr="00EF008F" w:rsidRDefault="00DF0C33" w:rsidP="00957E6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Josefin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Dahlberg</w:t>
            </w:r>
            <w:proofErr w:type="spellEnd"/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C33" w:rsidRPr="00EF008F" w:rsidRDefault="00DF0C33" w:rsidP="00957E6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F0C33" w:rsidRPr="00EF008F" w:rsidTr="001F6695">
        <w:trPr>
          <w:trHeight w:val="563"/>
        </w:trPr>
        <w:tc>
          <w:tcPr>
            <w:tcW w:w="10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C33" w:rsidRPr="00EF008F" w:rsidRDefault="00DF0C33" w:rsidP="00957E6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Yuya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Matsuo</w:t>
            </w:r>
            <w:proofErr w:type="spellEnd"/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C33" w:rsidRPr="00EF008F" w:rsidRDefault="00DF0C33" w:rsidP="00957E6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F0C33" w:rsidRPr="00EF008F" w:rsidTr="001F6695">
        <w:trPr>
          <w:trHeight w:val="738"/>
        </w:trPr>
        <w:tc>
          <w:tcPr>
            <w:tcW w:w="10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C33" w:rsidRPr="00EF008F" w:rsidRDefault="00DF0C33" w:rsidP="00957E6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Ewa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Chojnowska</w:t>
            </w:r>
            <w:proofErr w:type="spellEnd"/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C33" w:rsidRPr="00EF008F" w:rsidRDefault="00DF0C33" w:rsidP="00957E6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F0C33" w:rsidRPr="00EF008F" w:rsidTr="001F6695">
        <w:trPr>
          <w:trHeight w:val="691"/>
        </w:trPr>
        <w:tc>
          <w:tcPr>
            <w:tcW w:w="10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C33" w:rsidRPr="00EF008F" w:rsidRDefault="00DF0C33" w:rsidP="00957E6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Pim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Bouman</w:t>
            </w:r>
            <w:proofErr w:type="spellEnd"/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C33" w:rsidRPr="00EF008F" w:rsidRDefault="00DF0C33" w:rsidP="00957E6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F0C33" w:rsidRPr="00EF008F" w:rsidTr="001F6695">
        <w:trPr>
          <w:trHeight w:val="699"/>
        </w:trPr>
        <w:tc>
          <w:tcPr>
            <w:tcW w:w="1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33" w:rsidRPr="00EF008F" w:rsidRDefault="00DF0C33" w:rsidP="00957E6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33" w:rsidRPr="00EF008F" w:rsidRDefault="00DF0C33" w:rsidP="00957E6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Wojciech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Tylus</w:t>
            </w:r>
            <w:proofErr w:type="spellEnd"/>
          </w:p>
        </w:tc>
        <w:tc>
          <w:tcPr>
            <w:tcW w:w="18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C33" w:rsidRPr="00EF008F" w:rsidRDefault="00DF0C33" w:rsidP="00957E6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33" w:rsidRPr="00EF008F" w:rsidRDefault="00DF0C33" w:rsidP="00957E6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33" w:rsidRPr="00EF008F" w:rsidRDefault="00DF0C33" w:rsidP="00957E6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33" w:rsidRPr="00EF008F" w:rsidRDefault="00DF0C33" w:rsidP="00957E6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F0C33" w:rsidRPr="00EF008F" w:rsidTr="001F6695">
        <w:trPr>
          <w:trHeight w:val="390"/>
        </w:trPr>
        <w:tc>
          <w:tcPr>
            <w:tcW w:w="10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Estonija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Priit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Loog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presenter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14.-16. kolovoz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F008F">
              <w:rPr>
                <w:rFonts w:ascii="Calibri" w:hAnsi="Calibri"/>
                <w:color w:val="000000"/>
                <w:sz w:val="20"/>
                <w:szCs w:val="20"/>
              </w:rPr>
              <w:t>Vukovar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 Nijemci, Ilok, Vinkovci</w:t>
            </w:r>
          </w:p>
        </w:tc>
        <w:tc>
          <w:tcPr>
            <w:tcW w:w="22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C33" w:rsidRDefault="00DF0C33" w:rsidP="00957E6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F008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Estotian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State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Television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, Travel Show 2Travel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with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me“</w:t>
            </w:r>
          </w:p>
          <w:p w:rsidR="00DF0C33" w:rsidRDefault="00DF0C33" w:rsidP="00957E6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Running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time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show 25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minutes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Rtg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% in April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was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15,4</w:t>
            </w:r>
          </w:p>
          <w:p w:rsidR="00DF0C33" w:rsidRPr="00EF008F" w:rsidRDefault="00DF0C33" w:rsidP="00957E6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15,2 %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of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estonian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population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age 4 - 74</w:t>
            </w:r>
          </w:p>
        </w:tc>
      </w:tr>
      <w:tr w:rsidR="00DF0C33" w:rsidRPr="00EF008F" w:rsidTr="001F6695">
        <w:trPr>
          <w:trHeight w:val="494"/>
        </w:trPr>
        <w:tc>
          <w:tcPr>
            <w:tcW w:w="100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C33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C33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C33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Manfred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Vainokivi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C33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camerman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F0C33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225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C33" w:rsidRPr="00EF008F" w:rsidRDefault="00DF0C33" w:rsidP="00957E6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F0C33" w:rsidRPr="00EF008F" w:rsidTr="001F6695">
        <w:trPr>
          <w:trHeight w:val="526"/>
        </w:trPr>
        <w:tc>
          <w:tcPr>
            <w:tcW w:w="10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C33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C33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Tiina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Park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producer</w:t>
            </w:r>
            <w:proofErr w:type="spellEnd"/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2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C33" w:rsidRPr="00EF008F" w:rsidRDefault="00DF0C33" w:rsidP="00957E6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F0C33" w:rsidRPr="00EF008F" w:rsidTr="001F6695">
        <w:trPr>
          <w:trHeight w:val="216"/>
        </w:trPr>
        <w:tc>
          <w:tcPr>
            <w:tcW w:w="1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C33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C33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Monika Salu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multimedia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editor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2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C33" w:rsidRPr="00EF008F" w:rsidRDefault="00DF0C33" w:rsidP="00957E6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F0C33" w:rsidRPr="00EF008F" w:rsidTr="001F6695">
        <w:trPr>
          <w:trHeight w:val="450"/>
        </w:trPr>
        <w:tc>
          <w:tcPr>
            <w:tcW w:w="10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138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C33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Svjetski poznati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blogeri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influenceri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C33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Yuya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Matsuo</w:t>
            </w:r>
            <w:proofErr w:type="spellEnd"/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C33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Svjetski poznati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blogeri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influenceri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6. – 8. rujan</w:t>
            </w:r>
          </w:p>
        </w:tc>
        <w:tc>
          <w:tcPr>
            <w:tcW w:w="127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Vinkovci, Gradište, Županja , Bošnjaci </w:t>
            </w:r>
          </w:p>
        </w:tc>
        <w:tc>
          <w:tcPr>
            <w:tcW w:w="222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HTZ je organizirao drugi nastavak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promo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kampanje „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Visit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Slavonia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Share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Slavonia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“</w:t>
            </w:r>
          </w:p>
        </w:tc>
      </w:tr>
      <w:tr w:rsidR="00DF0C33" w:rsidRPr="00EF008F" w:rsidTr="001F6695">
        <w:trPr>
          <w:trHeight w:val="274"/>
        </w:trPr>
        <w:tc>
          <w:tcPr>
            <w:tcW w:w="10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C33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C33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C33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Wojciech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Tylus</w:t>
            </w:r>
            <w:proofErr w:type="spellEnd"/>
          </w:p>
        </w:tc>
        <w:tc>
          <w:tcPr>
            <w:tcW w:w="18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C33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2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C33" w:rsidRPr="00EF008F" w:rsidRDefault="00DF0C33" w:rsidP="00957E6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F0C33" w:rsidRPr="00EF008F" w:rsidTr="001F6695">
        <w:trPr>
          <w:trHeight w:val="156"/>
        </w:trPr>
        <w:tc>
          <w:tcPr>
            <w:tcW w:w="10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C33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C33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C33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Sophia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Giesecke</w:t>
            </w:r>
            <w:proofErr w:type="spellEnd"/>
          </w:p>
        </w:tc>
        <w:tc>
          <w:tcPr>
            <w:tcW w:w="18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C33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2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C33" w:rsidRPr="00EF008F" w:rsidRDefault="00DF0C33" w:rsidP="00957E6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F0C33" w:rsidRPr="00EF008F" w:rsidTr="001F6695">
        <w:trPr>
          <w:trHeight w:val="120"/>
        </w:trPr>
        <w:tc>
          <w:tcPr>
            <w:tcW w:w="10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C33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C33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C33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Sarah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– Jane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Begonja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C33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2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C33" w:rsidRPr="00EF008F" w:rsidRDefault="00DF0C33" w:rsidP="00957E6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F0C33" w:rsidRPr="00EF008F" w:rsidTr="001F6695">
        <w:trPr>
          <w:trHeight w:val="610"/>
        </w:trPr>
        <w:tc>
          <w:tcPr>
            <w:tcW w:w="10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C33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C33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C33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Danijela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Kreković</w:t>
            </w:r>
            <w:proofErr w:type="spellEnd"/>
          </w:p>
        </w:tc>
        <w:tc>
          <w:tcPr>
            <w:tcW w:w="18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C33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2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C33" w:rsidRPr="00EF008F" w:rsidRDefault="00DF0C33" w:rsidP="00957E6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F0C33" w:rsidRPr="00EF008F" w:rsidTr="001F6695">
        <w:trPr>
          <w:trHeight w:val="120"/>
        </w:trPr>
        <w:tc>
          <w:tcPr>
            <w:tcW w:w="10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C33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C33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C33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Adriana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Kuprešak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Matak</w:t>
            </w:r>
            <w:proofErr w:type="spellEnd"/>
          </w:p>
        </w:tc>
        <w:tc>
          <w:tcPr>
            <w:tcW w:w="18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C33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2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C33" w:rsidRPr="00EF008F" w:rsidRDefault="00DF0C33" w:rsidP="00957E6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F0C33" w:rsidRPr="00EF008F" w:rsidTr="001F6695">
        <w:trPr>
          <w:trHeight w:val="428"/>
        </w:trPr>
        <w:tc>
          <w:tcPr>
            <w:tcW w:w="10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C33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C33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C33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Luka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Matak</w:t>
            </w:r>
            <w:proofErr w:type="spellEnd"/>
          </w:p>
        </w:tc>
        <w:tc>
          <w:tcPr>
            <w:tcW w:w="18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C33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2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C33" w:rsidRPr="00EF008F" w:rsidRDefault="00DF0C33" w:rsidP="00957E6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F0C33" w:rsidRPr="00EF008F" w:rsidTr="001F6695">
        <w:trPr>
          <w:trHeight w:val="192"/>
        </w:trPr>
        <w:tc>
          <w:tcPr>
            <w:tcW w:w="10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C33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C33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C33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Claire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Jennifer Helene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Le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Bourlot</w:t>
            </w:r>
            <w:proofErr w:type="spellEnd"/>
          </w:p>
        </w:tc>
        <w:tc>
          <w:tcPr>
            <w:tcW w:w="18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C33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2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C33" w:rsidRPr="00EF008F" w:rsidRDefault="00DF0C33" w:rsidP="00957E6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F0C33" w:rsidRPr="00EF008F" w:rsidTr="001F6695">
        <w:trPr>
          <w:trHeight w:val="192"/>
        </w:trPr>
        <w:tc>
          <w:tcPr>
            <w:tcW w:w="10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C33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C33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C33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Arthur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Guy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Jacques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Crinquette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C33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2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C33" w:rsidRPr="00EF008F" w:rsidRDefault="00DF0C33" w:rsidP="00957E6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F0C33" w:rsidRPr="00EF008F" w:rsidTr="001F6695">
        <w:trPr>
          <w:trHeight w:val="547"/>
        </w:trPr>
        <w:tc>
          <w:tcPr>
            <w:tcW w:w="10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C33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C33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C33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Remetulla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Idrizi</w:t>
            </w:r>
            <w:proofErr w:type="spellEnd"/>
          </w:p>
        </w:tc>
        <w:tc>
          <w:tcPr>
            <w:tcW w:w="18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C33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2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C33" w:rsidRPr="00EF008F" w:rsidRDefault="00DF0C33" w:rsidP="00957E6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F0C33" w:rsidRPr="00EF008F" w:rsidTr="001F6695">
        <w:trPr>
          <w:trHeight w:val="568"/>
        </w:trPr>
        <w:tc>
          <w:tcPr>
            <w:tcW w:w="1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C33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C33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C33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Shptim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Ademi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C33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2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C33" w:rsidRPr="00EF008F" w:rsidRDefault="00DF0C33" w:rsidP="00957E6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F0C33" w:rsidRPr="00EF008F" w:rsidTr="001F6695">
        <w:trPr>
          <w:trHeight w:val="377"/>
        </w:trPr>
        <w:tc>
          <w:tcPr>
            <w:tcW w:w="10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Francuska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33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Jean – Louis TREMBLAIS</w:t>
            </w:r>
          </w:p>
          <w:p w:rsidR="00DF0C33" w:rsidRPr="00EF008F" w:rsidRDefault="00DF0C33" w:rsidP="00957E6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VIP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journalist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/Zlatna Penkala 2016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15. – 18. rujan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Vinkovci, Gradište, Vinkovci, Vukovar, Ilok </w:t>
            </w:r>
          </w:p>
        </w:tc>
        <w:tc>
          <w:tcPr>
            <w:tcW w:w="22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0C33" w:rsidRDefault="00DF0C33" w:rsidP="00957E6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FIGARO MAGAZINE</w:t>
            </w:r>
          </w:p>
          <w:p w:rsidR="00DF0C33" w:rsidRPr="00533F7C" w:rsidRDefault="00DF0C33" w:rsidP="00957E6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8 – 10 stranica o Slavoniji, 406 000 tjedno, 1,8 milijuna čitatelja </w:t>
            </w:r>
          </w:p>
        </w:tc>
      </w:tr>
      <w:tr w:rsidR="00DF0C33" w:rsidRPr="00EF008F" w:rsidTr="001F6695">
        <w:trPr>
          <w:trHeight w:val="588"/>
        </w:trPr>
        <w:tc>
          <w:tcPr>
            <w:tcW w:w="1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C33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C33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C33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Eric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MARTIN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fotograf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0C33" w:rsidRPr="00EF008F" w:rsidRDefault="00DF0C33" w:rsidP="00957E6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F0C33" w:rsidRPr="00EF008F" w:rsidTr="001F6695">
        <w:trPr>
          <w:trHeight w:val="673"/>
        </w:trPr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C33" w:rsidRPr="00EF008F" w:rsidRDefault="00DF0C33" w:rsidP="00957E6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   3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Njemačka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C33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Johannes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Deck</w:t>
            </w:r>
            <w:proofErr w:type="spellEnd"/>
          </w:p>
          <w:p w:rsidR="00DF0C33" w:rsidRPr="00EF008F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Magazin Am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Haken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(jedan novinar je otkazao u zadnji tren)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1. – 3. listopad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C33" w:rsidRPr="00EF008F" w:rsidRDefault="00DF0C33" w:rsidP="00957E6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Tordinci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, Nijemci, Vukovar, Ilok 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C33" w:rsidRDefault="00DF0C33" w:rsidP="00957E6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Magazine Am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Haken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  <w:p w:rsidR="00DF0C33" w:rsidRPr="00EF008F" w:rsidRDefault="00DF0C33" w:rsidP="00957E6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Fishing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Croatia's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inland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, 50.000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copies</w:t>
            </w:r>
            <w:proofErr w:type="spellEnd"/>
          </w:p>
        </w:tc>
      </w:tr>
      <w:tr w:rsidR="00DF0C33" w:rsidRPr="00EF008F" w:rsidTr="001F6695">
        <w:trPr>
          <w:trHeight w:val="384"/>
        </w:trPr>
        <w:tc>
          <w:tcPr>
            <w:tcW w:w="10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C33" w:rsidRDefault="00DF0C33" w:rsidP="00957E6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C33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C33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Stefan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Zehentmeier</w:t>
            </w:r>
            <w:proofErr w:type="spellEnd"/>
          </w:p>
        </w:tc>
        <w:tc>
          <w:tcPr>
            <w:tcW w:w="18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F0C33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C33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C33" w:rsidRDefault="00DF0C33" w:rsidP="00957E6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C33" w:rsidRDefault="00DF0C33" w:rsidP="00957E6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F0C33" w:rsidRPr="00EF008F" w:rsidTr="001F6695">
        <w:trPr>
          <w:trHeight w:val="384"/>
        </w:trPr>
        <w:tc>
          <w:tcPr>
            <w:tcW w:w="1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33" w:rsidRDefault="00DF0C33" w:rsidP="00957E6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C33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C33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Florian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Wornhor</w:t>
            </w:r>
            <w:proofErr w:type="spellEnd"/>
          </w:p>
        </w:tc>
        <w:tc>
          <w:tcPr>
            <w:tcW w:w="18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C33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33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33" w:rsidRDefault="00DF0C33" w:rsidP="00957E6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33" w:rsidRDefault="00DF0C33" w:rsidP="00957E6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F0C33" w:rsidRPr="00EF008F" w:rsidTr="001F6695">
        <w:trPr>
          <w:trHeight w:val="140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C33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C33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Nizozemska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C33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Guido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Derksen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C33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travel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journalist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&amp;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writer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33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26.-28. rujan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33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Nijemci, Vukovar, Ilok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33" w:rsidRDefault="00DF0C33" w:rsidP="00957E6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Tourist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guide</w:t>
            </w:r>
            <w:proofErr w:type="spellEnd"/>
          </w:p>
          <w:p w:rsidR="00DF0C33" w:rsidRDefault="00DF0C33" w:rsidP="00957E6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Travel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book</w:t>
            </w:r>
            <w:proofErr w:type="spellEnd"/>
          </w:p>
          <w:p w:rsidR="00DF0C33" w:rsidRDefault="00DF0C33" w:rsidP="00957E6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Netherlands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Belgium</w:t>
            </w:r>
            <w:proofErr w:type="spellEnd"/>
          </w:p>
        </w:tc>
      </w:tr>
      <w:tr w:rsidR="00DF0C33" w:rsidRPr="00EF008F" w:rsidTr="001F6695">
        <w:trPr>
          <w:trHeight w:val="384"/>
        </w:trPr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C33" w:rsidRPr="00EF008F" w:rsidRDefault="00DF0C33" w:rsidP="00957E6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Belgija i Nizozemska (putničke agencije)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33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Adam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Ariene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  <w:p w:rsidR="00DF0C33" w:rsidRPr="00EF008F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18. – 20. listopad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Vinkovci (konjički klub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Eohippus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),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Tordinci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, Gradište, Vukovar, Ilok, Nijemci 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Putničke agencije koje su isključivo bazirane na seljačka domaćinstva. Održan je  sastanak u Nijemcima sa našim agencijama te razmjene iskustava. </w:t>
            </w:r>
          </w:p>
        </w:tc>
      </w:tr>
      <w:tr w:rsidR="00DF0C33" w:rsidRPr="00EF008F" w:rsidTr="001F6695">
        <w:trPr>
          <w:trHeight w:val="522"/>
        </w:trPr>
        <w:tc>
          <w:tcPr>
            <w:tcW w:w="10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C33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C33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33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Debontridder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Francis</w:t>
            </w:r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F0C33" w:rsidRPr="00EF008F" w:rsidTr="001F6695">
        <w:trPr>
          <w:trHeight w:val="552"/>
        </w:trPr>
        <w:tc>
          <w:tcPr>
            <w:tcW w:w="10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C33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C33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33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Steeman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henriette</w:t>
            </w:r>
            <w:proofErr w:type="spellEnd"/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F0C33" w:rsidRPr="00EF008F" w:rsidTr="001F6695">
        <w:trPr>
          <w:trHeight w:val="528"/>
        </w:trPr>
        <w:tc>
          <w:tcPr>
            <w:tcW w:w="10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C33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C33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33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Van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Lerberghe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Michel</w:t>
            </w:r>
            <w:proofErr w:type="spellEnd"/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F0C33" w:rsidRPr="00EF008F" w:rsidTr="001F6695">
        <w:trPr>
          <w:trHeight w:val="372"/>
        </w:trPr>
        <w:tc>
          <w:tcPr>
            <w:tcW w:w="10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C33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C33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33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Soldan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Kristina</w:t>
            </w:r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F0C33" w:rsidRPr="00EF008F" w:rsidTr="001F6695">
        <w:trPr>
          <w:trHeight w:val="492"/>
        </w:trPr>
        <w:tc>
          <w:tcPr>
            <w:tcW w:w="10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C33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C33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33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Soldan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Dalibor</w:t>
            </w:r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F0C33" w:rsidRPr="00EF008F" w:rsidTr="001F6695">
        <w:trPr>
          <w:trHeight w:val="480"/>
        </w:trPr>
        <w:tc>
          <w:tcPr>
            <w:tcW w:w="10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C33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C33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33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Lončarić Ines</w:t>
            </w:r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F0C33" w:rsidRPr="00EF008F" w:rsidTr="001F6695">
        <w:trPr>
          <w:trHeight w:val="504"/>
        </w:trPr>
        <w:tc>
          <w:tcPr>
            <w:tcW w:w="10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C33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C33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33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Krawagna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Irene</w:t>
            </w:r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F0C33" w:rsidRPr="00EF008F" w:rsidTr="001F6695">
        <w:trPr>
          <w:trHeight w:val="444"/>
        </w:trPr>
        <w:tc>
          <w:tcPr>
            <w:tcW w:w="10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C33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C33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33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Holthuijsen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Harmke</w:t>
            </w:r>
            <w:proofErr w:type="spellEnd"/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F0C33" w:rsidRPr="00EF008F" w:rsidTr="001F6695">
        <w:trPr>
          <w:trHeight w:val="492"/>
        </w:trPr>
        <w:tc>
          <w:tcPr>
            <w:tcW w:w="10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C33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C33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33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Luijk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Martijn</w:t>
            </w:r>
            <w:proofErr w:type="spellEnd"/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F0C33" w:rsidRPr="00EF008F" w:rsidTr="001F6695">
        <w:trPr>
          <w:trHeight w:val="444"/>
        </w:trPr>
        <w:tc>
          <w:tcPr>
            <w:tcW w:w="10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C33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C33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33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Geerdink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Marloes</w:t>
            </w:r>
            <w:proofErr w:type="spellEnd"/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F0C33" w:rsidRPr="00EF008F" w:rsidTr="001F6695">
        <w:trPr>
          <w:trHeight w:val="359"/>
        </w:trPr>
        <w:tc>
          <w:tcPr>
            <w:tcW w:w="10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C33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C33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33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Storteboom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Samantha</w:t>
            </w:r>
            <w:proofErr w:type="spellEnd"/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F0C33" w:rsidRPr="00EF008F" w:rsidTr="001F6695">
        <w:trPr>
          <w:trHeight w:val="432"/>
        </w:trPr>
        <w:tc>
          <w:tcPr>
            <w:tcW w:w="10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C33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C33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33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Witteveen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Ageeth</w:t>
            </w:r>
            <w:proofErr w:type="spellEnd"/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F0C33" w:rsidRPr="00EF008F" w:rsidTr="001F6695">
        <w:trPr>
          <w:trHeight w:val="444"/>
        </w:trPr>
        <w:tc>
          <w:tcPr>
            <w:tcW w:w="1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33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33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33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Smiet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Audrey</w:t>
            </w:r>
            <w:proofErr w:type="spellEnd"/>
          </w:p>
        </w:tc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F0C33" w:rsidRPr="00EF008F" w:rsidTr="001F6695">
        <w:trPr>
          <w:trHeight w:val="953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33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33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Poljska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33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Przemyslaw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Adamski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journalist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16. – 19. studeni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otkazano </w:t>
            </w:r>
          </w:p>
        </w:tc>
      </w:tr>
      <w:tr w:rsidR="00DF0C33" w:rsidRPr="00EF008F" w:rsidTr="001F6695">
        <w:trPr>
          <w:trHeight w:val="312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33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33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33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Justyna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Adamska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producer</w:t>
            </w:r>
            <w:proofErr w:type="spellEnd"/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33" w:rsidRPr="00EF008F" w:rsidRDefault="00DF0C33" w:rsidP="00957E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:rsidR="00DF0C33" w:rsidRDefault="00DF0C33" w:rsidP="00DF0C33">
      <w:pPr>
        <w:pStyle w:val="Tijeloteksta3"/>
        <w:rPr>
          <w:rFonts w:ascii="Garamond" w:hAnsi="Garamond"/>
          <w:b/>
          <w:sz w:val="28"/>
          <w:szCs w:val="28"/>
        </w:rPr>
      </w:pPr>
    </w:p>
    <w:p w:rsidR="00E90856" w:rsidRDefault="00E90856" w:rsidP="00E90856">
      <w:pPr>
        <w:pStyle w:val="Tijeloteksta3"/>
        <w:ind w:left="720"/>
        <w:rPr>
          <w:rFonts w:ascii="Garamond" w:hAnsi="Garamond"/>
          <w:b/>
          <w:sz w:val="28"/>
          <w:szCs w:val="28"/>
        </w:rPr>
      </w:pPr>
    </w:p>
    <w:p w:rsidR="00E90856" w:rsidRDefault="00E90856" w:rsidP="00E90856">
      <w:pPr>
        <w:pStyle w:val="Tijeloteksta3"/>
        <w:ind w:left="720"/>
        <w:rPr>
          <w:rFonts w:ascii="Garamond" w:hAnsi="Garamond"/>
          <w:b/>
          <w:sz w:val="28"/>
          <w:szCs w:val="28"/>
        </w:rPr>
      </w:pPr>
    </w:p>
    <w:p w:rsidR="00E90856" w:rsidRDefault="00E90856" w:rsidP="00E90856">
      <w:pPr>
        <w:pStyle w:val="Tijeloteksta3"/>
        <w:ind w:left="720"/>
        <w:rPr>
          <w:rFonts w:ascii="Garamond" w:hAnsi="Garamond"/>
          <w:b/>
          <w:sz w:val="28"/>
          <w:szCs w:val="28"/>
        </w:rPr>
      </w:pPr>
    </w:p>
    <w:p w:rsidR="00E90856" w:rsidRDefault="00E90856" w:rsidP="00E90856">
      <w:pPr>
        <w:pStyle w:val="Tijeloteksta3"/>
        <w:ind w:left="720"/>
        <w:rPr>
          <w:rFonts w:ascii="Garamond" w:hAnsi="Garamond"/>
          <w:b/>
          <w:sz w:val="28"/>
          <w:szCs w:val="28"/>
        </w:rPr>
      </w:pPr>
    </w:p>
    <w:p w:rsidR="00F87F49" w:rsidRDefault="00F87F49" w:rsidP="00E90856">
      <w:pPr>
        <w:pStyle w:val="Tijeloteksta3"/>
        <w:ind w:left="720"/>
        <w:rPr>
          <w:rFonts w:ascii="Garamond" w:hAnsi="Garamond"/>
          <w:b/>
          <w:sz w:val="28"/>
          <w:szCs w:val="28"/>
        </w:rPr>
      </w:pPr>
    </w:p>
    <w:p w:rsidR="00F87F49" w:rsidRDefault="00F87F49" w:rsidP="00E90856">
      <w:pPr>
        <w:pStyle w:val="Tijeloteksta3"/>
        <w:ind w:left="720"/>
        <w:rPr>
          <w:rFonts w:ascii="Garamond" w:hAnsi="Garamond"/>
          <w:b/>
          <w:sz w:val="28"/>
          <w:szCs w:val="28"/>
        </w:rPr>
      </w:pPr>
    </w:p>
    <w:p w:rsidR="00F87F49" w:rsidRDefault="00F87F49" w:rsidP="00E90856">
      <w:pPr>
        <w:pStyle w:val="Tijeloteksta3"/>
        <w:ind w:left="720"/>
        <w:rPr>
          <w:rFonts w:ascii="Garamond" w:hAnsi="Garamond"/>
          <w:b/>
          <w:sz w:val="28"/>
          <w:szCs w:val="28"/>
        </w:rPr>
      </w:pPr>
    </w:p>
    <w:p w:rsidR="00F87F49" w:rsidRDefault="00F87F49" w:rsidP="00E90856">
      <w:pPr>
        <w:pStyle w:val="Tijeloteksta3"/>
        <w:ind w:left="720"/>
        <w:rPr>
          <w:rFonts w:ascii="Garamond" w:hAnsi="Garamond"/>
          <w:b/>
          <w:sz w:val="28"/>
          <w:szCs w:val="28"/>
        </w:rPr>
      </w:pPr>
    </w:p>
    <w:p w:rsidR="00F87F49" w:rsidRDefault="00F87F49" w:rsidP="00E90856">
      <w:pPr>
        <w:pStyle w:val="Tijeloteksta3"/>
        <w:ind w:left="720"/>
        <w:rPr>
          <w:rFonts w:ascii="Garamond" w:hAnsi="Garamond"/>
          <w:b/>
          <w:sz w:val="28"/>
          <w:szCs w:val="28"/>
        </w:rPr>
      </w:pPr>
    </w:p>
    <w:p w:rsidR="00F87F49" w:rsidRDefault="00F87F49" w:rsidP="00E90856">
      <w:pPr>
        <w:pStyle w:val="Tijeloteksta3"/>
        <w:ind w:left="720"/>
        <w:rPr>
          <w:rFonts w:ascii="Garamond" w:hAnsi="Garamond"/>
          <w:b/>
          <w:sz w:val="28"/>
          <w:szCs w:val="28"/>
        </w:rPr>
      </w:pPr>
    </w:p>
    <w:p w:rsidR="00F87F49" w:rsidRDefault="00F87F49" w:rsidP="00E90856">
      <w:pPr>
        <w:pStyle w:val="Tijeloteksta3"/>
        <w:ind w:left="720"/>
        <w:rPr>
          <w:rFonts w:ascii="Garamond" w:hAnsi="Garamond"/>
          <w:b/>
          <w:sz w:val="28"/>
          <w:szCs w:val="28"/>
        </w:rPr>
      </w:pPr>
    </w:p>
    <w:p w:rsidR="00F87F49" w:rsidRDefault="00F87F49" w:rsidP="00E90856">
      <w:pPr>
        <w:pStyle w:val="Tijeloteksta3"/>
        <w:ind w:left="720"/>
        <w:rPr>
          <w:rFonts w:ascii="Garamond" w:hAnsi="Garamond"/>
          <w:b/>
          <w:sz w:val="28"/>
          <w:szCs w:val="28"/>
        </w:rPr>
      </w:pPr>
    </w:p>
    <w:p w:rsidR="00F87F49" w:rsidRDefault="00F87F49" w:rsidP="00E90856">
      <w:pPr>
        <w:pStyle w:val="Tijeloteksta3"/>
        <w:ind w:left="720"/>
        <w:rPr>
          <w:rFonts w:ascii="Garamond" w:hAnsi="Garamond"/>
          <w:b/>
          <w:sz w:val="28"/>
          <w:szCs w:val="28"/>
        </w:rPr>
      </w:pPr>
    </w:p>
    <w:p w:rsidR="00F87F49" w:rsidRDefault="00F87F49" w:rsidP="00E90856">
      <w:pPr>
        <w:pStyle w:val="Tijeloteksta3"/>
        <w:ind w:left="720"/>
        <w:rPr>
          <w:rFonts w:ascii="Garamond" w:hAnsi="Garamond"/>
          <w:b/>
          <w:sz w:val="28"/>
          <w:szCs w:val="28"/>
        </w:rPr>
      </w:pPr>
    </w:p>
    <w:p w:rsidR="00F87F49" w:rsidRDefault="00F87F49" w:rsidP="00E90856">
      <w:pPr>
        <w:pStyle w:val="Tijeloteksta3"/>
        <w:ind w:left="720"/>
        <w:rPr>
          <w:rFonts w:ascii="Garamond" w:hAnsi="Garamond"/>
          <w:b/>
          <w:sz w:val="28"/>
          <w:szCs w:val="28"/>
        </w:rPr>
      </w:pPr>
    </w:p>
    <w:p w:rsidR="00F87F49" w:rsidRDefault="00F87F49" w:rsidP="00E90856">
      <w:pPr>
        <w:pStyle w:val="Tijeloteksta3"/>
        <w:ind w:left="720"/>
        <w:rPr>
          <w:rFonts w:ascii="Garamond" w:hAnsi="Garamond"/>
          <w:b/>
          <w:sz w:val="28"/>
          <w:szCs w:val="28"/>
        </w:rPr>
      </w:pPr>
    </w:p>
    <w:p w:rsidR="00F87F49" w:rsidRDefault="00F87F49" w:rsidP="00E90856">
      <w:pPr>
        <w:pStyle w:val="Tijeloteksta3"/>
        <w:ind w:left="720"/>
        <w:rPr>
          <w:rFonts w:ascii="Garamond" w:hAnsi="Garamond"/>
          <w:b/>
          <w:sz w:val="28"/>
          <w:szCs w:val="28"/>
        </w:rPr>
      </w:pPr>
    </w:p>
    <w:p w:rsidR="00F87F49" w:rsidRDefault="00F87F49" w:rsidP="00F87F49">
      <w:pPr>
        <w:pStyle w:val="Tijeloteksta3"/>
        <w:rPr>
          <w:rFonts w:ascii="Garamond" w:hAnsi="Garamond"/>
          <w:b/>
          <w:sz w:val="28"/>
          <w:szCs w:val="28"/>
        </w:rPr>
      </w:pPr>
    </w:p>
    <w:p w:rsidR="00F87F49" w:rsidRDefault="00F87F49" w:rsidP="00F87F49">
      <w:pPr>
        <w:pStyle w:val="Tijeloteksta3"/>
        <w:rPr>
          <w:rFonts w:ascii="Garamond" w:hAnsi="Garamond"/>
          <w:b/>
          <w:sz w:val="28"/>
          <w:szCs w:val="28"/>
        </w:rPr>
      </w:pPr>
    </w:p>
    <w:p w:rsidR="00F87F49" w:rsidRDefault="00F87F49" w:rsidP="00F87F49">
      <w:pPr>
        <w:pStyle w:val="Tijeloteksta3"/>
        <w:rPr>
          <w:rFonts w:ascii="Garamond" w:hAnsi="Garamond"/>
          <w:b/>
          <w:sz w:val="28"/>
          <w:szCs w:val="28"/>
        </w:rPr>
      </w:pPr>
    </w:p>
    <w:p w:rsidR="00F87F49" w:rsidRDefault="00F87F49" w:rsidP="00F87F49">
      <w:pPr>
        <w:pStyle w:val="Tijeloteksta3"/>
        <w:rPr>
          <w:rFonts w:ascii="Garamond" w:hAnsi="Garamond"/>
          <w:b/>
          <w:sz w:val="28"/>
          <w:szCs w:val="28"/>
        </w:rPr>
      </w:pPr>
    </w:p>
    <w:p w:rsidR="00F87F49" w:rsidRDefault="00F87F49" w:rsidP="00F87F49">
      <w:pPr>
        <w:pStyle w:val="Tijeloteksta3"/>
        <w:rPr>
          <w:rFonts w:ascii="Garamond" w:hAnsi="Garamond"/>
          <w:b/>
          <w:sz w:val="28"/>
          <w:szCs w:val="28"/>
        </w:rPr>
      </w:pPr>
    </w:p>
    <w:p w:rsidR="00F87F49" w:rsidRDefault="00F87F49" w:rsidP="00F87F49">
      <w:pPr>
        <w:pStyle w:val="Tijeloteksta3"/>
        <w:rPr>
          <w:rFonts w:ascii="Garamond" w:hAnsi="Garamond"/>
          <w:b/>
          <w:sz w:val="28"/>
          <w:szCs w:val="28"/>
        </w:rPr>
      </w:pPr>
    </w:p>
    <w:p w:rsidR="00F87F49" w:rsidRDefault="00F87F49" w:rsidP="00F87F49">
      <w:pPr>
        <w:pStyle w:val="Tijeloteksta3"/>
        <w:rPr>
          <w:rFonts w:ascii="Garamond" w:hAnsi="Garamond"/>
          <w:b/>
          <w:sz w:val="28"/>
          <w:szCs w:val="28"/>
        </w:rPr>
      </w:pPr>
    </w:p>
    <w:p w:rsidR="00F87F49" w:rsidRDefault="00F87F49" w:rsidP="00F87F49">
      <w:pPr>
        <w:pStyle w:val="Tijeloteksta3"/>
        <w:rPr>
          <w:rFonts w:ascii="Garamond" w:hAnsi="Garamond"/>
          <w:b/>
          <w:sz w:val="28"/>
          <w:szCs w:val="28"/>
        </w:rPr>
      </w:pPr>
    </w:p>
    <w:p w:rsidR="00F87F49" w:rsidRDefault="00F87F49" w:rsidP="00F87F49">
      <w:pPr>
        <w:pStyle w:val="Tijeloteksta3"/>
        <w:rPr>
          <w:rFonts w:ascii="Garamond" w:hAnsi="Garamond"/>
          <w:b/>
          <w:sz w:val="28"/>
          <w:szCs w:val="28"/>
        </w:rPr>
      </w:pPr>
    </w:p>
    <w:p w:rsidR="00F87F49" w:rsidRDefault="00F87F49" w:rsidP="00F87F49">
      <w:pPr>
        <w:pStyle w:val="Tijeloteksta3"/>
        <w:rPr>
          <w:rFonts w:ascii="Garamond" w:hAnsi="Garamond"/>
          <w:b/>
          <w:sz w:val="28"/>
          <w:szCs w:val="28"/>
        </w:rPr>
      </w:pPr>
    </w:p>
    <w:p w:rsidR="00F87F49" w:rsidRDefault="00F87F49" w:rsidP="00F87F49">
      <w:pPr>
        <w:pStyle w:val="Tijeloteksta3"/>
        <w:rPr>
          <w:rFonts w:ascii="Garamond" w:hAnsi="Garamond"/>
          <w:b/>
          <w:sz w:val="28"/>
          <w:szCs w:val="28"/>
        </w:rPr>
      </w:pPr>
    </w:p>
    <w:p w:rsidR="00F87F49" w:rsidRDefault="00F87F49" w:rsidP="00F87F49">
      <w:pPr>
        <w:pStyle w:val="Tijeloteksta3"/>
        <w:rPr>
          <w:rFonts w:ascii="Garamond" w:hAnsi="Garamond"/>
          <w:b/>
          <w:sz w:val="28"/>
          <w:szCs w:val="28"/>
        </w:rPr>
      </w:pPr>
    </w:p>
    <w:p w:rsidR="00F87F49" w:rsidRDefault="00F87F49" w:rsidP="00F87F49">
      <w:pPr>
        <w:pStyle w:val="Tijeloteksta3"/>
        <w:rPr>
          <w:rFonts w:ascii="Garamond" w:hAnsi="Garamond"/>
          <w:b/>
          <w:sz w:val="28"/>
          <w:szCs w:val="28"/>
        </w:rPr>
      </w:pPr>
    </w:p>
    <w:p w:rsidR="00F87F49" w:rsidRDefault="00F87F49" w:rsidP="00F87F49">
      <w:pPr>
        <w:pStyle w:val="Tijeloteksta3"/>
        <w:rPr>
          <w:rFonts w:ascii="Garamond" w:hAnsi="Garamond"/>
          <w:b/>
          <w:sz w:val="28"/>
          <w:szCs w:val="28"/>
        </w:rPr>
      </w:pPr>
    </w:p>
    <w:p w:rsidR="00F87F49" w:rsidRDefault="00F87F49" w:rsidP="00F87F49">
      <w:pPr>
        <w:pStyle w:val="Tijeloteksta3"/>
        <w:rPr>
          <w:rFonts w:ascii="Garamond" w:hAnsi="Garamond"/>
          <w:b/>
          <w:sz w:val="28"/>
          <w:szCs w:val="28"/>
        </w:rPr>
      </w:pPr>
    </w:p>
    <w:p w:rsidR="00F87F49" w:rsidRDefault="00F87F49" w:rsidP="00F87F49">
      <w:pPr>
        <w:pStyle w:val="Tijeloteksta3"/>
        <w:rPr>
          <w:rFonts w:ascii="Garamond" w:hAnsi="Garamond"/>
          <w:b/>
          <w:sz w:val="28"/>
          <w:szCs w:val="28"/>
        </w:rPr>
      </w:pPr>
    </w:p>
    <w:p w:rsidR="00F87F49" w:rsidRDefault="00F87F49" w:rsidP="00F87F49">
      <w:pPr>
        <w:pStyle w:val="Tijeloteksta3"/>
        <w:rPr>
          <w:rFonts w:ascii="Garamond" w:hAnsi="Garamond"/>
          <w:b/>
          <w:sz w:val="28"/>
          <w:szCs w:val="28"/>
        </w:rPr>
      </w:pPr>
    </w:p>
    <w:tbl>
      <w:tblPr>
        <w:tblW w:w="10190" w:type="dxa"/>
        <w:tblInd w:w="-709" w:type="dxa"/>
        <w:tblLook w:val="04A0" w:firstRow="1" w:lastRow="0" w:firstColumn="1" w:lastColumn="0" w:noHBand="0" w:noVBand="1"/>
      </w:tblPr>
      <w:tblGrid>
        <w:gridCol w:w="1985"/>
        <w:gridCol w:w="1762"/>
        <w:gridCol w:w="1917"/>
        <w:gridCol w:w="812"/>
        <w:gridCol w:w="1126"/>
        <w:gridCol w:w="875"/>
        <w:gridCol w:w="727"/>
        <w:gridCol w:w="986"/>
      </w:tblGrid>
      <w:tr w:rsidR="00F87F49" w:rsidRPr="00F87F49" w:rsidTr="00F87F49">
        <w:trPr>
          <w:trHeight w:val="6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vAlign w:val="bottom"/>
            <w:hideMark/>
          </w:tcPr>
          <w:p w:rsidR="00F87F49" w:rsidRPr="00F87F49" w:rsidRDefault="00F87F49" w:rsidP="00F87F4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F87F4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Redni broj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F87F49" w:rsidRPr="00F87F49" w:rsidRDefault="00F87F49" w:rsidP="00F87F4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Objekt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F87F49" w:rsidRPr="00F87F49" w:rsidRDefault="00F87F49" w:rsidP="00F87F4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Kategorija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F87F49" w:rsidRPr="00F87F49" w:rsidRDefault="00F87F49" w:rsidP="00F87F4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*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vAlign w:val="bottom"/>
            <w:hideMark/>
          </w:tcPr>
          <w:p w:rsidR="00F87F49" w:rsidRPr="00F87F49" w:rsidRDefault="00F87F49" w:rsidP="00F87F4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Grad/ općina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F87F49" w:rsidRPr="00F87F49" w:rsidRDefault="00F87F49" w:rsidP="00F87F4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Soba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F87F49" w:rsidRPr="00F87F49" w:rsidRDefault="00F87F49" w:rsidP="00F87F4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Ležaji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vAlign w:val="bottom"/>
            <w:hideMark/>
          </w:tcPr>
          <w:p w:rsidR="00F87F49" w:rsidRPr="00F87F49" w:rsidRDefault="00F87F49" w:rsidP="00F87F4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udio ležaja</w:t>
            </w:r>
          </w:p>
        </w:tc>
      </w:tr>
      <w:tr w:rsidR="00F87F49" w:rsidRPr="00F87F49" w:rsidTr="00F87F49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Slavonija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Hotel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Vinkovci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5,50%</w:t>
            </w:r>
          </w:p>
        </w:tc>
      </w:tr>
      <w:tr w:rsidR="00F87F49" w:rsidRPr="00F87F49" w:rsidTr="00F87F49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Admiral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Hotel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Vinkovci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5,15%</w:t>
            </w:r>
          </w:p>
        </w:tc>
      </w:tr>
      <w:tr w:rsidR="00F87F49" w:rsidRPr="00F87F49" w:rsidTr="00F87F49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 xml:space="preserve">Plus </w:t>
            </w:r>
            <w:proofErr w:type="spellStart"/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Kunjevci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Hostel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Vinkovci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3,37%</w:t>
            </w:r>
          </w:p>
        </w:tc>
      </w:tr>
      <w:tr w:rsidR="00F87F49" w:rsidRPr="00F87F49" w:rsidTr="00F87F49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Cibalia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Hotel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Vinkovci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2,22%</w:t>
            </w:r>
          </w:p>
        </w:tc>
      </w:tr>
      <w:tr w:rsidR="00F87F49" w:rsidRPr="00F87F49" w:rsidTr="00F87F49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Gem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Hotel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Vinkovci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4,13%</w:t>
            </w:r>
          </w:p>
        </w:tc>
      </w:tr>
      <w:tr w:rsidR="00F87F49" w:rsidRPr="00F87F49" w:rsidTr="00F87F49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Kunjevci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Lovačka kuća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Vinkovci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0,53%</w:t>
            </w:r>
          </w:p>
        </w:tc>
      </w:tr>
      <w:tr w:rsidR="00F87F49" w:rsidRPr="00F87F49" w:rsidTr="00F87F49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Villa Lenije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Hotel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Vinkovci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1,95%</w:t>
            </w:r>
          </w:p>
        </w:tc>
      </w:tr>
      <w:tr w:rsidR="00F87F49" w:rsidRPr="00F87F49" w:rsidTr="00F87F49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 xml:space="preserve">Plus </w:t>
            </w:r>
            <w:proofErr w:type="spellStart"/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Kunjevci</w:t>
            </w:r>
            <w:proofErr w:type="spellEnd"/>
          </w:p>
        </w:tc>
        <w:tc>
          <w:tcPr>
            <w:tcW w:w="2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sobe za iznajmljivanje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Vinkovci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1,46%</w:t>
            </w:r>
          </w:p>
        </w:tc>
      </w:tr>
      <w:tr w:rsidR="00F87F49" w:rsidRPr="00F87F49" w:rsidTr="00F87F49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 xml:space="preserve">Plus 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hostel (</w:t>
            </w:r>
            <w:proofErr w:type="spellStart"/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Gundulićeva</w:t>
            </w:r>
            <w:proofErr w:type="spellEnd"/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Vinkovci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3,20%</w:t>
            </w:r>
          </w:p>
        </w:tc>
      </w:tr>
      <w:tr w:rsidR="00F87F49" w:rsidRPr="00F87F49" w:rsidTr="00F87F49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Villa Lenije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Kuća za odmor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Vinkovci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0,18%</w:t>
            </w:r>
          </w:p>
        </w:tc>
      </w:tr>
      <w:tr w:rsidR="00F87F49" w:rsidRPr="00F87F49" w:rsidTr="00F87F49">
        <w:trPr>
          <w:trHeight w:val="52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Hotel d.o.o.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Apartmani (</w:t>
            </w:r>
            <w:proofErr w:type="spellStart"/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Gundulićeva</w:t>
            </w:r>
            <w:proofErr w:type="spellEnd"/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Vinkovci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0,36%</w:t>
            </w:r>
          </w:p>
        </w:tc>
      </w:tr>
      <w:tr w:rsidR="00F87F49" w:rsidRPr="00F87F49" w:rsidTr="00F87F49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Lamut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prenočište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Mirkovci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1,11%</w:t>
            </w:r>
          </w:p>
        </w:tc>
      </w:tr>
      <w:tr w:rsidR="00F87F49" w:rsidRPr="00F87F49" w:rsidTr="00F87F49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Vinkovci Plus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Hostel (Duga)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Vinkovci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3,02%</w:t>
            </w:r>
          </w:p>
        </w:tc>
      </w:tr>
      <w:tr w:rsidR="00F87F49" w:rsidRPr="00F87F49" w:rsidTr="00F87F49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Hostel Kristal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Hostel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Vinkovci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2,22%</w:t>
            </w:r>
          </w:p>
        </w:tc>
      </w:tr>
      <w:tr w:rsidR="00F87F49" w:rsidRPr="00F87F49" w:rsidTr="00F87F49">
        <w:trPr>
          <w:trHeight w:val="52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Studio apartman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Studio apartman u domaćinstvu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Vinkovci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0,09%</w:t>
            </w:r>
          </w:p>
        </w:tc>
      </w:tr>
      <w:tr w:rsidR="00F87F49" w:rsidRPr="00F87F49" w:rsidTr="00F87F49">
        <w:trPr>
          <w:trHeight w:val="52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Studio apartman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Studio apartman u domaćinstvu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Vinkovci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0,09%</w:t>
            </w:r>
          </w:p>
        </w:tc>
      </w:tr>
      <w:tr w:rsidR="00F87F49" w:rsidRPr="00F87F49" w:rsidTr="00F87F49">
        <w:trPr>
          <w:trHeight w:val="52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 xml:space="preserve">Apartmani </w:t>
            </w:r>
            <w:proofErr w:type="spellStart"/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Aria</w:t>
            </w:r>
            <w:proofErr w:type="spellEnd"/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Apartman u domaćinstvu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Vinkovci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0,18%</w:t>
            </w:r>
          </w:p>
        </w:tc>
      </w:tr>
      <w:tr w:rsidR="00F87F49" w:rsidRPr="00F87F49" w:rsidTr="00F87F49">
        <w:trPr>
          <w:trHeight w:val="52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Marin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Studio apartman u domaćinstvu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Vinkovci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0,09%</w:t>
            </w:r>
          </w:p>
        </w:tc>
      </w:tr>
      <w:tr w:rsidR="00F87F49" w:rsidRPr="00F87F49" w:rsidTr="00F87F49">
        <w:trPr>
          <w:trHeight w:val="52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Ljubica Šuša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Nekomercijalni smještaj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Vinkovci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0,09%</w:t>
            </w:r>
          </w:p>
        </w:tc>
      </w:tr>
      <w:tr w:rsidR="00F87F49" w:rsidRPr="00F87F49" w:rsidTr="00F87F49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3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Exlclusive</w:t>
            </w:r>
            <w:proofErr w:type="spellEnd"/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 xml:space="preserve"> Royal </w:t>
            </w:r>
            <w:proofErr w:type="spellStart"/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Residence</w:t>
            </w:r>
            <w:proofErr w:type="spellEnd"/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 xml:space="preserve"> apartman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Vinkovci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0,04%</w:t>
            </w:r>
          </w:p>
        </w:tc>
      </w:tr>
      <w:tr w:rsidR="00F87F49" w:rsidRPr="00F87F49" w:rsidTr="00F87F49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 xml:space="preserve">Apartman </w:t>
            </w:r>
            <w:proofErr w:type="spellStart"/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Mikela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apartman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Vinkovci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0,09%</w:t>
            </w:r>
          </w:p>
        </w:tc>
      </w:tr>
      <w:tr w:rsidR="00F87F49" w:rsidRPr="00F87F49" w:rsidTr="00F87F49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 xml:space="preserve">Hostel </w:t>
            </w:r>
            <w:proofErr w:type="spellStart"/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Apello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Hostel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Mirkovci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1,11%</w:t>
            </w:r>
          </w:p>
        </w:tc>
      </w:tr>
      <w:tr w:rsidR="00F87F49" w:rsidRPr="00F87F49" w:rsidTr="00F87F49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 xml:space="preserve">Hostel </w:t>
            </w:r>
            <w:proofErr w:type="spellStart"/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Ruc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Hostel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Vinkovci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1,78%</w:t>
            </w:r>
          </w:p>
        </w:tc>
      </w:tr>
      <w:tr w:rsidR="00F87F49" w:rsidRPr="00F87F49" w:rsidTr="00F87F49">
        <w:trPr>
          <w:trHeight w:val="49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 xml:space="preserve">Sobe Matea 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87F49">
              <w:rPr>
                <w:rFonts w:ascii="Calibri" w:hAnsi="Calibri"/>
                <w:color w:val="000000"/>
                <w:sz w:val="18"/>
                <w:szCs w:val="18"/>
              </w:rPr>
              <w:t xml:space="preserve">Objekt u domaćinstvu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Vinkovci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0,36%</w:t>
            </w:r>
          </w:p>
        </w:tc>
      </w:tr>
      <w:tr w:rsidR="00F87F49" w:rsidRPr="00F87F49" w:rsidTr="00F87F49">
        <w:trPr>
          <w:trHeight w:val="49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 xml:space="preserve">Apartman Tina 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87F49">
              <w:rPr>
                <w:rFonts w:ascii="Calibri" w:hAnsi="Calibri"/>
                <w:color w:val="000000"/>
                <w:sz w:val="18"/>
                <w:szCs w:val="18"/>
              </w:rPr>
              <w:t>Apartman u domaćinstvu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Vinkovci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0,09%</w:t>
            </w:r>
          </w:p>
        </w:tc>
      </w:tr>
      <w:tr w:rsidR="00F87F49" w:rsidRPr="00F87F49" w:rsidTr="00F87F49">
        <w:trPr>
          <w:trHeight w:val="49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Apartman Ante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87F49">
              <w:rPr>
                <w:rFonts w:ascii="Calibri" w:hAnsi="Calibri"/>
                <w:color w:val="000000"/>
                <w:sz w:val="18"/>
                <w:szCs w:val="18"/>
              </w:rPr>
              <w:t>Apartman u domaćinstvu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Vinkovci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0,09%</w:t>
            </w:r>
          </w:p>
        </w:tc>
      </w:tr>
      <w:tr w:rsidR="00F87F49" w:rsidRPr="00F87F49" w:rsidTr="00F87F49">
        <w:trPr>
          <w:trHeight w:val="49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 xml:space="preserve">Apartman </w:t>
            </w:r>
            <w:proofErr w:type="spellStart"/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Cibale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87F49">
              <w:rPr>
                <w:rFonts w:ascii="Calibri" w:hAnsi="Calibri"/>
                <w:color w:val="000000"/>
                <w:sz w:val="18"/>
                <w:szCs w:val="18"/>
              </w:rPr>
              <w:t>Apartman u domaćinstvu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Vinkovci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0,18%</w:t>
            </w:r>
          </w:p>
        </w:tc>
      </w:tr>
      <w:tr w:rsidR="00F87F49" w:rsidRPr="00F87F49" w:rsidTr="00F87F49">
        <w:trPr>
          <w:trHeight w:val="49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 xml:space="preserve">29.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 xml:space="preserve">Apartman </w:t>
            </w:r>
            <w:proofErr w:type="spellStart"/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Orion</w:t>
            </w:r>
            <w:proofErr w:type="spellEnd"/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 xml:space="preserve"> Sunce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87F49">
              <w:rPr>
                <w:rFonts w:ascii="Calibri" w:hAnsi="Calibri"/>
                <w:color w:val="000000"/>
                <w:sz w:val="18"/>
                <w:szCs w:val="18"/>
              </w:rPr>
              <w:t>Apartman u domaćinstvu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Vinkovci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0,18%</w:t>
            </w:r>
          </w:p>
        </w:tc>
      </w:tr>
      <w:tr w:rsidR="00F87F49" w:rsidRPr="00F87F49" w:rsidTr="00F87F49">
        <w:trPr>
          <w:trHeight w:val="49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Lenije apartman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87F49">
              <w:rPr>
                <w:rFonts w:ascii="Calibri" w:hAnsi="Calibri"/>
                <w:color w:val="000000"/>
                <w:sz w:val="18"/>
                <w:szCs w:val="18"/>
              </w:rPr>
              <w:t>Apartman u domaćinstvu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Vinkovci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0,09%</w:t>
            </w:r>
          </w:p>
        </w:tc>
      </w:tr>
      <w:tr w:rsidR="00F87F49" w:rsidRPr="00F87F49" w:rsidTr="00F87F49">
        <w:trPr>
          <w:trHeight w:val="49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Apartman Bosut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87F49">
              <w:rPr>
                <w:rFonts w:ascii="Calibri" w:hAnsi="Calibri"/>
                <w:color w:val="000000"/>
                <w:sz w:val="18"/>
                <w:szCs w:val="18"/>
              </w:rPr>
              <w:t>Apartman u domaćinstvu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Vinkovci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0,09%</w:t>
            </w:r>
          </w:p>
        </w:tc>
      </w:tr>
      <w:tr w:rsidR="00F87F49" w:rsidRPr="00F87F49" w:rsidTr="00F87F49">
        <w:trPr>
          <w:trHeight w:val="49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Apartman Nice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87F49">
              <w:rPr>
                <w:rFonts w:ascii="Calibri" w:hAnsi="Calibri"/>
                <w:color w:val="000000"/>
                <w:sz w:val="18"/>
                <w:szCs w:val="18"/>
              </w:rPr>
              <w:t>Apartman u domaćinstvu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Vinkovci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0,09%</w:t>
            </w:r>
          </w:p>
        </w:tc>
      </w:tr>
      <w:tr w:rsidR="00F87F49" w:rsidRPr="00F87F49" w:rsidTr="00F87F49">
        <w:trPr>
          <w:trHeight w:val="49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Apartman Vinkovci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87F49">
              <w:rPr>
                <w:rFonts w:ascii="Calibri" w:hAnsi="Calibri"/>
                <w:color w:val="000000"/>
                <w:sz w:val="18"/>
                <w:szCs w:val="18"/>
              </w:rPr>
              <w:t>Apartman u domaćinstvu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Vinkovci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0,09%</w:t>
            </w:r>
          </w:p>
        </w:tc>
      </w:tr>
      <w:tr w:rsidR="00F87F49" w:rsidRPr="00F87F49" w:rsidTr="00F87F49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 xml:space="preserve">Mustapić Valerija </w:t>
            </w:r>
          </w:p>
        </w:tc>
        <w:tc>
          <w:tcPr>
            <w:tcW w:w="2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Nekomercijalni smještaj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Vinkovci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0,13%</w:t>
            </w:r>
          </w:p>
        </w:tc>
      </w:tr>
      <w:tr w:rsidR="00F87F49" w:rsidRPr="00F87F49" w:rsidTr="00F87F49">
        <w:trPr>
          <w:trHeight w:val="300"/>
        </w:trPr>
        <w:tc>
          <w:tcPr>
            <w:tcW w:w="3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lastRenderedPageBreak/>
              <w:t>Ukupno Vinkovci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F87F49" w:rsidRPr="00F87F49" w:rsidRDefault="00F87F49" w:rsidP="00F87F4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417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886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39,33%</w:t>
            </w:r>
          </w:p>
        </w:tc>
      </w:tr>
      <w:tr w:rsidR="00F87F49" w:rsidRPr="00F87F49" w:rsidTr="00F87F49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Lav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Hotel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Vukovar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3,86%</w:t>
            </w:r>
          </w:p>
        </w:tc>
      </w:tr>
      <w:tr w:rsidR="00F87F49" w:rsidRPr="00F87F49" w:rsidTr="00F87F49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Apart</w:t>
            </w:r>
            <w:proofErr w:type="spellEnd"/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. Maraton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 xml:space="preserve">Privatni smještaj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Vukovar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0,36%</w:t>
            </w:r>
          </w:p>
        </w:tc>
      </w:tr>
      <w:tr w:rsidR="00F87F49" w:rsidRPr="00F87F49" w:rsidTr="00F87F49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Villa Bonaca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 xml:space="preserve">Privatni smještaj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Vukovar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0,27%</w:t>
            </w:r>
          </w:p>
        </w:tc>
      </w:tr>
      <w:tr w:rsidR="00F87F49" w:rsidRPr="00F87F49" w:rsidTr="00F87F49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O sole mio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Apartmani i sobe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Vukovar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0,89%</w:t>
            </w:r>
          </w:p>
        </w:tc>
      </w:tr>
      <w:tr w:rsidR="00F87F49" w:rsidRPr="00F87F49" w:rsidTr="00F87F49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Villa Maria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 xml:space="preserve">Privatni smještaj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Vukovar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0,18%</w:t>
            </w:r>
          </w:p>
        </w:tc>
      </w:tr>
      <w:tr w:rsidR="00F87F49" w:rsidRPr="00F87F49" w:rsidTr="00F87F49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Hostel Zurich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Hostel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Vukovar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1,42%</w:t>
            </w:r>
          </w:p>
        </w:tc>
      </w:tr>
      <w:tr w:rsidR="00F87F49" w:rsidRPr="00F87F49" w:rsidTr="00F87F49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Apartman Jasna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 xml:space="preserve">Privatni smještaj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Vukovar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0,36%</w:t>
            </w:r>
          </w:p>
        </w:tc>
      </w:tr>
      <w:tr w:rsidR="00F87F49" w:rsidRPr="00F87F49" w:rsidTr="00F87F49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Vila Rosa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 xml:space="preserve">Privatni smještaj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Vukovar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0,44%</w:t>
            </w:r>
          </w:p>
        </w:tc>
      </w:tr>
      <w:tr w:rsidR="00F87F49" w:rsidRPr="00F87F49" w:rsidTr="00F87F49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Sobe biser Dunava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 xml:space="preserve">Privatni smještaj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Vukovar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0,62%</w:t>
            </w:r>
          </w:p>
        </w:tc>
      </w:tr>
      <w:tr w:rsidR="00F87F49" w:rsidRPr="00F87F49" w:rsidTr="00F87F49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Sobe Nada</w:t>
            </w:r>
          </w:p>
        </w:tc>
        <w:tc>
          <w:tcPr>
            <w:tcW w:w="2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Sobe za iznajmljivanje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0,49%</w:t>
            </w:r>
          </w:p>
        </w:tc>
      </w:tr>
      <w:tr w:rsidR="00F87F49" w:rsidRPr="00F87F49" w:rsidTr="00F87F49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Zara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Prenočište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Vukovar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0,44%</w:t>
            </w:r>
          </w:p>
        </w:tc>
      </w:tr>
      <w:tr w:rsidR="00F87F49" w:rsidRPr="00F87F49" w:rsidTr="00F87F49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Villa Nada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Sobe u domaćinstvu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Vukovar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0,71%</w:t>
            </w:r>
          </w:p>
        </w:tc>
      </w:tr>
      <w:tr w:rsidR="00F87F49" w:rsidRPr="00F87F49" w:rsidTr="00F87F49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Villa Martini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 xml:space="preserve">Privatni smještaj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Vukovar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0,80%</w:t>
            </w:r>
          </w:p>
        </w:tc>
      </w:tr>
      <w:tr w:rsidR="00F87F49" w:rsidRPr="00F87F49" w:rsidTr="00F87F49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Vila Vanda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Pansion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Vukovar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1,02%</w:t>
            </w:r>
          </w:p>
        </w:tc>
      </w:tr>
      <w:tr w:rsidR="00F87F49" w:rsidRPr="00F87F49" w:rsidTr="00F87F49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49.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Vukovarska kuća</w:t>
            </w:r>
          </w:p>
        </w:tc>
        <w:tc>
          <w:tcPr>
            <w:tcW w:w="2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 xml:space="preserve">sobe za </w:t>
            </w:r>
            <w:proofErr w:type="spellStart"/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iznamljivanje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Vukovar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0,53%</w:t>
            </w:r>
          </w:p>
        </w:tc>
      </w:tr>
      <w:tr w:rsidR="00F87F49" w:rsidRPr="00F87F49" w:rsidTr="00F87F49">
        <w:trPr>
          <w:trHeight w:val="52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 xml:space="preserve">Sobe i apartmani </w:t>
            </w:r>
            <w:proofErr w:type="spellStart"/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Noćko</w:t>
            </w:r>
            <w:proofErr w:type="spellEnd"/>
          </w:p>
        </w:tc>
        <w:tc>
          <w:tcPr>
            <w:tcW w:w="2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soba za iznajmljivanje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Vukovar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0,62%</w:t>
            </w:r>
          </w:p>
        </w:tc>
      </w:tr>
      <w:tr w:rsidR="00F87F49" w:rsidRPr="00F87F49" w:rsidTr="00F87F49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Vanja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kuća za odmor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Vukovar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0,18%</w:t>
            </w:r>
          </w:p>
        </w:tc>
      </w:tr>
      <w:tr w:rsidR="00F87F49" w:rsidRPr="00F87F49" w:rsidTr="00F87F49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Hostel Dubrovnik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Hostel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Vukovar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14,65%</w:t>
            </w:r>
          </w:p>
        </w:tc>
      </w:tr>
      <w:tr w:rsidR="00F87F49" w:rsidRPr="00F87F49" w:rsidTr="00F87F49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Gondola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soba za iznajmljivanje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4 sunca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Sotin</w:t>
            </w:r>
            <w:proofErr w:type="spellEnd"/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0,89%</w:t>
            </w:r>
          </w:p>
        </w:tc>
      </w:tr>
      <w:tr w:rsidR="00F87F49" w:rsidRPr="00F87F49" w:rsidTr="00F87F49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Petros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apartman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Vukovar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0,40%</w:t>
            </w:r>
          </w:p>
        </w:tc>
      </w:tr>
      <w:tr w:rsidR="00F87F49" w:rsidRPr="00F87F49" w:rsidTr="00F87F49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Anita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sobe za iznajmljivanje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Vukovar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0,31%</w:t>
            </w:r>
          </w:p>
        </w:tc>
      </w:tr>
      <w:tr w:rsidR="00F87F49" w:rsidRPr="00F87F49" w:rsidTr="00F87F49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D&amp;L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apartman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Vukovar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0,27%</w:t>
            </w:r>
          </w:p>
        </w:tc>
      </w:tr>
      <w:tr w:rsidR="00F87F49" w:rsidRPr="00F87F49" w:rsidTr="00F87F49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57.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Dom učenika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Akademis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Vukovar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5,28%</w:t>
            </w:r>
          </w:p>
        </w:tc>
      </w:tr>
      <w:tr w:rsidR="00F87F49" w:rsidRPr="00F87F49" w:rsidTr="00F87F49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Apartman Kelava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Apartman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Vukovar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0,18%</w:t>
            </w:r>
          </w:p>
        </w:tc>
      </w:tr>
      <w:tr w:rsidR="00F87F49" w:rsidRPr="00F87F49" w:rsidTr="00F87F49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VILLA 32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hostel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Vukovar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0,44%</w:t>
            </w:r>
          </w:p>
        </w:tc>
      </w:tr>
      <w:tr w:rsidR="00F87F49" w:rsidRPr="00F87F49" w:rsidTr="00F87F49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HILLS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apartman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Vukovar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0,22%</w:t>
            </w:r>
          </w:p>
        </w:tc>
      </w:tr>
      <w:tr w:rsidR="00F87F49" w:rsidRPr="00F87F49" w:rsidTr="00F87F49">
        <w:trPr>
          <w:trHeight w:val="52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Hostel 101 Dalmatiner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Hostel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Vukovar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2,00%</w:t>
            </w:r>
          </w:p>
        </w:tc>
      </w:tr>
      <w:tr w:rsidR="00F87F49" w:rsidRPr="00F87F49" w:rsidTr="00F87F49">
        <w:trPr>
          <w:trHeight w:val="52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Studenski dom "Lavoslav Ružička"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Akademis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Vukovar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4,79%</w:t>
            </w:r>
          </w:p>
        </w:tc>
      </w:tr>
      <w:tr w:rsidR="00F87F49" w:rsidRPr="00F87F49" w:rsidTr="00F87F49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Apartman Lucija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 xml:space="preserve">Apartman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Vukovar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0,18%</w:t>
            </w:r>
          </w:p>
        </w:tc>
      </w:tr>
      <w:tr w:rsidR="00F87F49" w:rsidRPr="00F87F49" w:rsidTr="00F87F49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 xml:space="preserve">Apartman </w:t>
            </w:r>
            <w:proofErr w:type="spellStart"/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Vega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apartman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Vukovar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0,09%</w:t>
            </w:r>
          </w:p>
        </w:tc>
      </w:tr>
      <w:tr w:rsidR="00F87F49" w:rsidRPr="00F87F49" w:rsidTr="00F87F49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Apartman Marin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Apartman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Vukovar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0,09%</w:t>
            </w:r>
          </w:p>
        </w:tc>
      </w:tr>
      <w:tr w:rsidR="00F87F49" w:rsidRPr="00F87F49" w:rsidTr="00F87F49">
        <w:trPr>
          <w:trHeight w:val="300"/>
        </w:trPr>
        <w:tc>
          <w:tcPr>
            <w:tcW w:w="3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Ukupno Vukovar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F87F49" w:rsidRPr="00F87F49" w:rsidRDefault="00F87F49" w:rsidP="00F87F4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318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968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42,96%</w:t>
            </w:r>
          </w:p>
        </w:tc>
      </w:tr>
      <w:tr w:rsidR="00F87F49" w:rsidRPr="00F87F49" w:rsidTr="00F87F49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Dunav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Hotel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Ilok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1,02%</w:t>
            </w:r>
          </w:p>
        </w:tc>
      </w:tr>
      <w:tr w:rsidR="00F87F49" w:rsidRPr="00F87F49" w:rsidTr="00F87F49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Masarini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 xml:space="preserve">soba u </w:t>
            </w:r>
            <w:proofErr w:type="spellStart"/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domać</w:t>
            </w:r>
            <w:proofErr w:type="spellEnd"/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Ilok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0,27%</w:t>
            </w:r>
          </w:p>
        </w:tc>
      </w:tr>
      <w:tr w:rsidR="00F87F49" w:rsidRPr="00F87F49" w:rsidTr="00F87F49">
        <w:trPr>
          <w:trHeight w:val="52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Barošević</w:t>
            </w:r>
            <w:proofErr w:type="spellEnd"/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 xml:space="preserve"> - Srijemska kuća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seljačko domaćinstvo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Ilok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0,27%</w:t>
            </w:r>
          </w:p>
        </w:tc>
      </w:tr>
      <w:tr w:rsidR="00F87F49" w:rsidRPr="00F87F49" w:rsidTr="00F87F49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Dunavska oaza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Apartman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Ilok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0,18%</w:t>
            </w:r>
          </w:p>
        </w:tc>
      </w:tr>
      <w:tr w:rsidR="00F87F49" w:rsidRPr="00F87F49" w:rsidTr="00F87F49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57.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Stari podrum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Tur.naselje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Ilok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1,60%</w:t>
            </w:r>
          </w:p>
        </w:tc>
      </w:tr>
      <w:tr w:rsidR="00F87F49" w:rsidRPr="00F87F49" w:rsidTr="00F87F49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Principovac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Tur. Naselje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Ilok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0,53%</w:t>
            </w:r>
          </w:p>
        </w:tc>
      </w:tr>
      <w:tr w:rsidR="00F87F49" w:rsidRPr="00F87F49" w:rsidTr="00F87F49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Ribarska kuća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sobe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Ilok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0,09%</w:t>
            </w:r>
          </w:p>
        </w:tc>
      </w:tr>
      <w:tr w:rsidR="00F87F49" w:rsidRPr="00F87F49" w:rsidTr="00F87F49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Villa Iva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Sobe za iznajmljivanje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Ilok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1,33%</w:t>
            </w:r>
          </w:p>
        </w:tc>
      </w:tr>
      <w:tr w:rsidR="00F87F49" w:rsidRPr="00F87F49" w:rsidTr="00F87F49">
        <w:trPr>
          <w:trHeight w:val="52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61.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OPG  Grgić Ivan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seljačko domaćinstvo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2 sunca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Ilok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0,09%</w:t>
            </w:r>
          </w:p>
        </w:tc>
      </w:tr>
      <w:tr w:rsidR="00F87F49" w:rsidRPr="00F87F49" w:rsidTr="00F87F49">
        <w:trPr>
          <w:trHeight w:val="52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OPG Veranda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ruralna kuća za odmor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3 sunca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Šarengrad</w:t>
            </w:r>
            <w:proofErr w:type="spellEnd"/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0,09%</w:t>
            </w:r>
          </w:p>
        </w:tc>
      </w:tr>
      <w:tr w:rsidR="00F87F49" w:rsidRPr="00F87F49" w:rsidTr="00F87F49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OPG Barbarić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ruralna kuća za odmor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3 sunca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Ilok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0,18%</w:t>
            </w:r>
          </w:p>
        </w:tc>
      </w:tr>
      <w:tr w:rsidR="00F87F49" w:rsidRPr="00F87F49" w:rsidTr="00F87F49">
        <w:trPr>
          <w:trHeight w:val="52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Vinogradi - Vlatka Čobanković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sobe za iznajmljivanje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Ilok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0,36%</w:t>
            </w:r>
          </w:p>
        </w:tc>
      </w:tr>
      <w:tr w:rsidR="00F87F49" w:rsidRPr="00F87F49" w:rsidTr="00F87F49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Pod starim gradom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sobe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Ilok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0,18%</w:t>
            </w:r>
          </w:p>
        </w:tc>
      </w:tr>
      <w:tr w:rsidR="00F87F49" w:rsidRPr="00F87F49" w:rsidTr="00F87F49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Cinema</w:t>
            </w:r>
            <w:proofErr w:type="spellEnd"/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hostel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Ilok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0,89%</w:t>
            </w:r>
          </w:p>
        </w:tc>
      </w:tr>
      <w:tr w:rsidR="00F87F49" w:rsidRPr="00F87F49" w:rsidTr="00F87F49">
        <w:trPr>
          <w:trHeight w:val="300"/>
        </w:trPr>
        <w:tc>
          <w:tcPr>
            <w:tcW w:w="3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Ukupno Ilok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F87F49" w:rsidRPr="00F87F49" w:rsidRDefault="00F87F49" w:rsidP="00F87F4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7,06%</w:t>
            </w:r>
          </w:p>
        </w:tc>
      </w:tr>
      <w:tr w:rsidR="00F87F49" w:rsidRPr="00F87F49" w:rsidTr="00F87F49">
        <w:trPr>
          <w:trHeight w:val="7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67.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Paripović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Smještaj u domaćinstvu(</w:t>
            </w:r>
            <w:proofErr w:type="spellStart"/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uklj</w:t>
            </w:r>
            <w:proofErr w:type="spellEnd"/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 xml:space="preserve">. 2 </w:t>
            </w:r>
            <w:proofErr w:type="spellStart"/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app</w:t>
            </w:r>
            <w:proofErr w:type="spellEnd"/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Županja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0,36%</w:t>
            </w:r>
          </w:p>
        </w:tc>
      </w:tr>
      <w:tr w:rsidR="00F87F49" w:rsidRPr="00F87F49" w:rsidTr="00F87F49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Paripović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apartmani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Županja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0,22%</w:t>
            </w:r>
          </w:p>
        </w:tc>
      </w:tr>
      <w:tr w:rsidR="00F87F49" w:rsidRPr="00F87F49" w:rsidTr="00F87F49">
        <w:trPr>
          <w:trHeight w:val="7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Gracija Ivančić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Smještaj u domaćinstvu(</w:t>
            </w:r>
            <w:proofErr w:type="spellStart"/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uklj</w:t>
            </w:r>
            <w:proofErr w:type="spellEnd"/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 xml:space="preserve">. 2 </w:t>
            </w:r>
            <w:proofErr w:type="spellStart"/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app</w:t>
            </w:r>
            <w:proofErr w:type="spellEnd"/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Županja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0,27%</w:t>
            </w:r>
          </w:p>
        </w:tc>
      </w:tr>
      <w:tr w:rsidR="00F87F49" w:rsidRPr="00F87F49" w:rsidTr="00F87F49">
        <w:trPr>
          <w:trHeight w:val="52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Domaćinstvo Štefica Pavlović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smještaj u domaćinstvu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Županja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0,18%</w:t>
            </w:r>
          </w:p>
        </w:tc>
      </w:tr>
      <w:tr w:rsidR="00F87F49" w:rsidRPr="00F87F49" w:rsidTr="00F87F49">
        <w:trPr>
          <w:trHeight w:val="52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 xml:space="preserve">Domaćinstvo </w:t>
            </w:r>
            <w:proofErr w:type="spellStart"/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Jozanović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smještaj u domaćinstvu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Županja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0,09%</w:t>
            </w:r>
          </w:p>
        </w:tc>
      </w:tr>
      <w:tr w:rsidR="00F87F49" w:rsidRPr="00F87F49" w:rsidTr="00F87F49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Duran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Prenoćište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Županja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0,27%</w:t>
            </w:r>
          </w:p>
        </w:tc>
      </w:tr>
      <w:tr w:rsidR="00F87F49" w:rsidRPr="00F87F49" w:rsidTr="00F87F49">
        <w:trPr>
          <w:trHeight w:val="52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Perić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Smještaj u domaćinstvu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Županja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0,27%</w:t>
            </w:r>
          </w:p>
        </w:tc>
      </w:tr>
      <w:tr w:rsidR="00F87F49" w:rsidRPr="00F87F49" w:rsidTr="00F87F49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Džinić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Prenoćište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Županja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0,75%</w:t>
            </w:r>
          </w:p>
        </w:tc>
      </w:tr>
      <w:tr w:rsidR="00F87F49" w:rsidRPr="00F87F49" w:rsidTr="00F87F49">
        <w:trPr>
          <w:trHeight w:val="52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Auto Franjo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soba za iznajmljivanje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Županja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0,09%</w:t>
            </w:r>
          </w:p>
        </w:tc>
      </w:tr>
      <w:tr w:rsidR="00F87F49" w:rsidRPr="00F87F49" w:rsidTr="00F87F49">
        <w:trPr>
          <w:trHeight w:val="52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Baotić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smještaj u domaćinstvu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Županja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0,27%</w:t>
            </w:r>
          </w:p>
        </w:tc>
      </w:tr>
      <w:tr w:rsidR="00F87F49" w:rsidRPr="00F87F49" w:rsidTr="00F87F49">
        <w:trPr>
          <w:trHeight w:val="52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77.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Špoljar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smještaj u domaćinstvu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Županja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0,27%</w:t>
            </w:r>
          </w:p>
        </w:tc>
      </w:tr>
      <w:tr w:rsidR="00F87F49" w:rsidRPr="00F87F49" w:rsidTr="00F87F49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78.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Sobe MB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sobe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Županja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0,22%</w:t>
            </w:r>
          </w:p>
        </w:tc>
      </w:tr>
      <w:tr w:rsidR="00F87F49" w:rsidRPr="00F87F49" w:rsidTr="00F87F49">
        <w:trPr>
          <w:trHeight w:val="52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79.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Ivan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smještaj u domaćinstvu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Županja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0,18%</w:t>
            </w:r>
          </w:p>
        </w:tc>
      </w:tr>
      <w:tr w:rsidR="00F87F49" w:rsidRPr="00F87F49" w:rsidTr="00F87F49">
        <w:trPr>
          <w:trHeight w:val="300"/>
        </w:trPr>
        <w:tc>
          <w:tcPr>
            <w:tcW w:w="3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Ukupno Županja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F87F49" w:rsidRPr="00F87F49" w:rsidRDefault="00F87F49" w:rsidP="00F87F4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3,42%</w:t>
            </w:r>
          </w:p>
        </w:tc>
      </w:tr>
      <w:tr w:rsidR="00F87F49" w:rsidRPr="00F87F49" w:rsidTr="00F87F49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80.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 xml:space="preserve">Sobe Mira 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 xml:space="preserve">sobe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Nijemci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0,22%</w:t>
            </w:r>
          </w:p>
        </w:tc>
      </w:tr>
      <w:tr w:rsidR="00F87F49" w:rsidRPr="00F87F49" w:rsidTr="00F87F49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81.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Marcin</w:t>
            </w:r>
            <w:proofErr w:type="spellEnd"/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 xml:space="preserve"> salaš</w:t>
            </w:r>
          </w:p>
        </w:tc>
        <w:tc>
          <w:tcPr>
            <w:tcW w:w="2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 xml:space="preserve">kamp odmorište - </w:t>
            </w:r>
            <w:proofErr w:type="spellStart"/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robinsonski</w:t>
            </w:r>
            <w:proofErr w:type="spellEnd"/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 xml:space="preserve"> turizam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Nijemci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0,18%</w:t>
            </w:r>
          </w:p>
        </w:tc>
      </w:tr>
      <w:tr w:rsidR="00F87F49" w:rsidRPr="00F87F49" w:rsidTr="00F87F49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82.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Spačva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Lovačka kuća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0,80%</w:t>
            </w:r>
          </w:p>
        </w:tc>
      </w:tr>
      <w:tr w:rsidR="00F87F49" w:rsidRPr="00F87F49" w:rsidTr="00F87F49">
        <w:trPr>
          <w:trHeight w:val="300"/>
        </w:trPr>
        <w:tc>
          <w:tcPr>
            <w:tcW w:w="3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Ukupno Nijemci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F87F49" w:rsidRPr="00F87F49" w:rsidRDefault="00F87F49" w:rsidP="00F87F4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68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1,20%</w:t>
            </w:r>
          </w:p>
        </w:tc>
      </w:tr>
      <w:tr w:rsidR="00F87F49" w:rsidRPr="00F87F49" w:rsidTr="00F87F49">
        <w:trPr>
          <w:trHeight w:val="52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TSOG "</w:t>
            </w:r>
            <w:proofErr w:type="spellStart"/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Matkova</w:t>
            </w:r>
            <w:proofErr w:type="spellEnd"/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 xml:space="preserve"> pecara"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agroturizam TSOG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1 sunce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Bošnjaci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0,40%</w:t>
            </w:r>
          </w:p>
        </w:tc>
      </w:tr>
      <w:tr w:rsidR="00F87F49" w:rsidRPr="00F87F49" w:rsidTr="00F87F49">
        <w:trPr>
          <w:trHeight w:val="2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Aquarius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prenočište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Bošnjaci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0,31%</w:t>
            </w:r>
          </w:p>
        </w:tc>
      </w:tr>
      <w:tr w:rsidR="00F87F49" w:rsidRPr="00F87F49" w:rsidTr="00F87F49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85.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OPG Šarčević</w:t>
            </w:r>
          </w:p>
        </w:tc>
        <w:tc>
          <w:tcPr>
            <w:tcW w:w="2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Seljačko domaćinstvo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Bošnjaci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0,27%</w:t>
            </w:r>
          </w:p>
        </w:tc>
      </w:tr>
      <w:tr w:rsidR="00F87F49" w:rsidRPr="00F87F49" w:rsidTr="00F87F49">
        <w:trPr>
          <w:trHeight w:val="300"/>
        </w:trPr>
        <w:tc>
          <w:tcPr>
            <w:tcW w:w="3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Ukupno Bošnjaci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F87F49" w:rsidRPr="00F87F49" w:rsidRDefault="00F87F49" w:rsidP="00F87F4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0,98%</w:t>
            </w:r>
          </w:p>
        </w:tc>
      </w:tr>
      <w:tr w:rsidR="00F87F49" w:rsidRPr="00F87F49" w:rsidTr="00F87F49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86.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Acin</w:t>
            </w:r>
            <w:proofErr w:type="spellEnd"/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 xml:space="preserve"> salaš</w:t>
            </w:r>
          </w:p>
        </w:tc>
        <w:tc>
          <w:tcPr>
            <w:tcW w:w="2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gostionica sa smještajem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Tordinci</w:t>
            </w:r>
            <w:proofErr w:type="spellEnd"/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0,62%</w:t>
            </w:r>
          </w:p>
        </w:tc>
      </w:tr>
      <w:tr w:rsidR="00F87F49" w:rsidRPr="00F87F49" w:rsidTr="00F87F49">
        <w:trPr>
          <w:trHeight w:val="52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87.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 xml:space="preserve">Autohtono etno eko imanje </w:t>
            </w:r>
            <w:proofErr w:type="spellStart"/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Korođ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agroturizam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Korođ</w:t>
            </w:r>
            <w:proofErr w:type="spellEnd"/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0,40%</w:t>
            </w:r>
          </w:p>
        </w:tc>
      </w:tr>
      <w:tr w:rsidR="00F87F49" w:rsidRPr="00F87F49" w:rsidTr="00F87F49">
        <w:trPr>
          <w:trHeight w:val="300"/>
        </w:trPr>
        <w:tc>
          <w:tcPr>
            <w:tcW w:w="3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Ukupno </w:t>
            </w:r>
            <w:proofErr w:type="spellStart"/>
            <w:r w:rsidRPr="00F87F4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Tordinci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F87F49" w:rsidRPr="00F87F49" w:rsidRDefault="00F87F49" w:rsidP="00F87F4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1,02%</w:t>
            </w:r>
          </w:p>
        </w:tc>
      </w:tr>
      <w:tr w:rsidR="00F87F49" w:rsidRPr="00F87F49" w:rsidTr="00F87F49">
        <w:trPr>
          <w:trHeight w:val="3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88.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Notturno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sobe za iznajmljivanje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Tovarnik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0,44%</w:t>
            </w:r>
          </w:p>
        </w:tc>
      </w:tr>
      <w:tr w:rsidR="00F87F49" w:rsidRPr="00F87F49" w:rsidTr="00F87F49">
        <w:trPr>
          <w:trHeight w:val="300"/>
        </w:trPr>
        <w:tc>
          <w:tcPr>
            <w:tcW w:w="3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87F49">
              <w:rPr>
                <w:rFonts w:ascii="Calibri" w:hAnsi="Calibri"/>
                <w:b/>
                <w:bCs/>
                <w:sz w:val="20"/>
                <w:szCs w:val="20"/>
              </w:rPr>
              <w:t>Ukupno Tovarnik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b/>
                <w:bCs/>
                <w:color w:val="333333"/>
                <w:sz w:val="20"/>
                <w:szCs w:val="20"/>
              </w:rPr>
            </w:pPr>
            <w:r w:rsidRPr="00F87F49">
              <w:rPr>
                <w:rFonts w:ascii="Calibri" w:hAnsi="Calibri"/>
                <w:b/>
                <w:bCs/>
                <w:color w:val="333333"/>
                <w:sz w:val="20"/>
                <w:szCs w:val="2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F87F49" w:rsidRPr="00F87F49" w:rsidRDefault="00F87F49" w:rsidP="00F87F49">
            <w:pPr>
              <w:jc w:val="center"/>
              <w:rPr>
                <w:rFonts w:ascii="Calibri" w:hAnsi="Calibri"/>
                <w:b/>
                <w:bCs/>
                <w:color w:val="333333"/>
                <w:sz w:val="22"/>
                <w:szCs w:val="22"/>
              </w:rPr>
            </w:pPr>
            <w:r w:rsidRPr="00F87F49">
              <w:rPr>
                <w:rFonts w:ascii="Calibri" w:hAnsi="Calibri"/>
                <w:b/>
                <w:bCs/>
                <w:color w:val="333333"/>
                <w:sz w:val="22"/>
                <w:szCs w:val="22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b/>
                <w:bCs/>
                <w:color w:val="333333"/>
                <w:sz w:val="22"/>
                <w:szCs w:val="22"/>
              </w:rPr>
            </w:pPr>
            <w:r w:rsidRPr="00F87F49">
              <w:rPr>
                <w:rFonts w:ascii="Calibri" w:hAnsi="Calibri"/>
                <w:b/>
                <w:bCs/>
                <w:color w:val="333333"/>
                <w:sz w:val="22"/>
                <w:szCs w:val="22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87F49">
              <w:rPr>
                <w:rFonts w:ascii="Calibri" w:hAnsi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87F49">
              <w:rPr>
                <w:rFonts w:ascii="Calibri" w:hAnsi="Calibr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0,44%</w:t>
            </w:r>
          </w:p>
        </w:tc>
      </w:tr>
      <w:tr w:rsidR="00F87F49" w:rsidRPr="00F87F49" w:rsidTr="00F87F49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89.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Snašini</w:t>
            </w:r>
            <w:proofErr w:type="spellEnd"/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 xml:space="preserve"> kućari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agroturizam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Gradište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0,18%</w:t>
            </w:r>
          </w:p>
        </w:tc>
      </w:tr>
      <w:tr w:rsidR="00F87F49" w:rsidRPr="00F87F49" w:rsidTr="00F87F49">
        <w:trPr>
          <w:trHeight w:val="300"/>
        </w:trPr>
        <w:tc>
          <w:tcPr>
            <w:tcW w:w="3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Ukupno Gradište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F87F49" w:rsidRPr="00F87F49" w:rsidRDefault="00F87F49" w:rsidP="00F87F4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0,18%</w:t>
            </w:r>
          </w:p>
        </w:tc>
      </w:tr>
      <w:tr w:rsidR="00F87F49" w:rsidRPr="00F87F49" w:rsidTr="00F87F49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90.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 xml:space="preserve">Ladanjska kuća </w:t>
            </w:r>
            <w:proofErr w:type="spellStart"/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Maras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ruralna kuća za odmor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7F49" w:rsidRPr="00F87F49" w:rsidRDefault="00F87F49" w:rsidP="00F87F4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4 sunca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Marinci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0,36%</w:t>
            </w:r>
          </w:p>
        </w:tc>
      </w:tr>
      <w:tr w:rsidR="00F87F49" w:rsidRPr="00F87F49" w:rsidTr="00F87F49">
        <w:trPr>
          <w:trHeight w:val="300"/>
        </w:trPr>
        <w:tc>
          <w:tcPr>
            <w:tcW w:w="3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Ukupno Nuštar (Marinci)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F87F49" w:rsidRPr="00F87F49" w:rsidRDefault="00F87F49" w:rsidP="00F87F4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Marinci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0,36%</w:t>
            </w:r>
          </w:p>
        </w:tc>
      </w:tr>
      <w:tr w:rsidR="00F87F49" w:rsidRPr="00F87F49" w:rsidTr="00F87F49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91.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Matošević</w:t>
            </w:r>
          </w:p>
        </w:tc>
        <w:tc>
          <w:tcPr>
            <w:tcW w:w="2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studio apartman (2) i apartman (2)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Ivankovo</w:t>
            </w:r>
            <w:proofErr w:type="spellEnd"/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0,44%</w:t>
            </w:r>
          </w:p>
        </w:tc>
      </w:tr>
      <w:tr w:rsidR="00F87F49" w:rsidRPr="00F87F49" w:rsidTr="00F87F49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92.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Merolino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lovačka kuća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7F49" w:rsidRPr="00F87F49" w:rsidRDefault="00F87F49" w:rsidP="00F87F4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Prkovci</w:t>
            </w:r>
            <w:proofErr w:type="spellEnd"/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0,53%</w:t>
            </w:r>
          </w:p>
        </w:tc>
      </w:tr>
      <w:tr w:rsidR="00F87F49" w:rsidRPr="00F87F49" w:rsidTr="00F87F49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Ukupno </w:t>
            </w:r>
            <w:proofErr w:type="spellStart"/>
            <w:r w:rsidRPr="00F87F4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Ivankovo</w:t>
            </w:r>
            <w:proofErr w:type="spellEnd"/>
            <w:r w:rsidRPr="00F87F4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87F4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Prkovci</w:t>
            </w:r>
            <w:proofErr w:type="spellEnd"/>
            <w:r w:rsidRPr="00F87F4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87F4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Ivankovo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F87F49" w:rsidRPr="00F87F49" w:rsidRDefault="00F87F49" w:rsidP="00F87F4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0,98%</w:t>
            </w:r>
          </w:p>
        </w:tc>
      </w:tr>
      <w:tr w:rsidR="00F87F49" w:rsidRPr="00F87F49" w:rsidTr="00F87F49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93.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Fruk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seljačko domaćinstvo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2 sunca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Vrbanja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0,18%</w:t>
            </w:r>
          </w:p>
        </w:tc>
      </w:tr>
      <w:tr w:rsidR="00F87F49" w:rsidRPr="00F87F49" w:rsidTr="00F87F49">
        <w:trPr>
          <w:trHeight w:val="52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94.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Janković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seljačko domaćinstvo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3 sunca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Vrbanja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0,18%</w:t>
            </w:r>
          </w:p>
        </w:tc>
      </w:tr>
      <w:tr w:rsidR="00F87F49" w:rsidRPr="00F87F49" w:rsidTr="00F87F49">
        <w:trPr>
          <w:trHeight w:val="300"/>
        </w:trPr>
        <w:tc>
          <w:tcPr>
            <w:tcW w:w="3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Ukupno Vrbanja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F87F49" w:rsidRPr="00F87F49" w:rsidRDefault="00F87F49" w:rsidP="00F87F4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0,36%</w:t>
            </w:r>
          </w:p>
        </w:tc>
      </w:tr>
      <w:tr w:rsidR="00F87F49" w:rsidRPr="00F87F49" w:rsidTr="00F87F49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95.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Katarina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Apartman u domaćinstvu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7F49" w:rsidRPr="00F87F49" w:rsidRDefault="00F87F49" w:rsidP="00F87F4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Borovo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0,09%</w:t>
            </w:r>
          </w:p>
        </w:tc>
      </w:tr>
      <w:tr w:rsidR="00F87F49" w:rsidRPr="00F87F49" w:rsidTr="00F87F49">
        <w:trPr>
          <w:trHeight w:val="300"/>
        </w:trPr>
        <w:tc>
          <w:tcPr>
            <w:tcW w:w="3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Ukupno Borovo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F87F49" w:rsidRPr="00F87F49" w:rsidRDefault="00F87F49" w:rsidP="00F87F4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0,09%</w:t>
            </w:r>
          </w:p>
        </w:tc>
      </w:tr>
      <w:tr w:rsidR="00F87F49" w:rsidRPr="00F87F49" w:rsidTr="00F87F49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96.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Kuća za odmor Nađ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kuća za odmor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7F49" w:rsidRPr="00F87F49" w:rsidRDefault="00F87F49" w:rsidP="00F87F4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Orolik</w:t>
            </w:r>
            <w:proofErr w:type="spellEnd"/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0,18%</w:t>
            </w:r>
          </w:p>
        </w:tc>
      </w:tr>
      <w:tr w:rsidR="00F87F49" w:rsidRPr="00F87F49" w:rsidTr="00F87F49">
        <w:trPr>
          <w:trHeight w:val="300"/>
        </w:trPr>
        <w:tc>
          <w:tcPr>
            <w:tcW w:w="5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Ukupno Stari </w:t>
            </w:r>
            <w:proofErr w:type="spellStart"/>
            <w:r w:rsidRPr="00F87F4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Jankovci</w:t>
            </w:r>
            <w:proofErr w:type="spellEnd"/>
            <w:r w:rsidRPr="00F87F4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87F4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Orolik</w:t>
            </w:r>
            <w:proofErr w:type="spellEnd"/>
            <w:r w:rsidRPr="00F87F4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F87F49" w:rsidRPr="00F87F49" w:rsidRDefault="00F87F49" w:rsidP="00F87F4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0,18%</w:t>
            </w:r>
          </w:p>
        </w:tc>
      </w:tr>
      <w:tr w:rsidR="00F87F49" w:rsidRPr="00F87F49" w:rsidTr="00F87F49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97.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Kuća za odmor "Apathy"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kuća za odmor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7F49" w:rsidRPr="00F87F49" w:rsidRDefault="00F87F49" w:rsidP="00F87F4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Opatovac</w:t>
            </w:r>
            <w:proofErr w:type="spellEnd"/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0,13%</w:t>
            </w:r>
          </w:p>
        </w:tc>
      </w:tr>
      <w:tr w:rsidR="00F87F49" w:rsidRPr="00F87F49" w:rsidTr="00F87F49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98.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Budimka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sobe za iznajmljivanje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7F49" w:rsidRPr="00F87F49" w:rsidRDefault="00F87F49" w:rsidP="00F87F4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Opatovac</w:t>
            </w:r>
            <w:proofErr w:type="spellEnd"/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0,62%</w:t>
            </w:r>
          </w:p>
        </w:tc>
      </w:tr>
      <w:tr w:rsidR="00F87F49" w:rsidRPr="00F87F49" w:rsidTr="00F87F49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99.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Citrus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seljačko domaćinstvo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7F49" w:rsidRPr="00F87F49" w:rsidRDefault="00F87F49" w:rsidP="00F87F4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3 sunca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Opatovac</w:t>
            </w:r>
            <w:proofErr w:type="spellEnd"/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0,18%</w:t>
            </w:r>
          </w:p>
        </w:tc>
      </w:tr>
      <w:tr w:rsidR="00F87F49" w:rsidRPr="00F87F49" w:rsidTr="00F87F49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Ukupno </w:t>
            </w:r>
            <w:proofErr w:type="spellStart"/>
            <w:r w:rsidRPr="00F87F4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Opatovac</w:t>
            </w:r>
            <w:proofErr w:type="spellEnd"/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87F4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Lovas</w:t>
            </w:r>
            <w:proofErr w:type="spellEnd"/>
            <w:r w:rsidRPr="00F87F4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87F4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Opatovac</w:t>
            </w:r>
            <w:proofErr w:type="spellEnd"/>
            <w:r w:rsidRPr="00F87F4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F87F49" w:rsidRPr="00F87F49" w:rsidRDefault="00F87F49" w:rsidP="00F87F4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0,93%</w:t>
            </w:r>
          </w:p>
        </w:tc>
      </w:tr>
      <w:tr w:rsidR="00F87F49" w:rsidRPr="00F87F49" w:rsidTr="00F87F49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100.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Apartman Miro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apartman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7F49" w:rsidRPr="00F87F49" w:rsidRDefault="00F87F49" w:rsidP="00F87F4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Cerna</w:t>
            </w:r>
            <w:proofErr w:type="spellEnd"/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0,27%</w:t>
            </w:r>
          </w:p>
        </w:tc>
      </w:tr>
      <w:tr w:rsidR="00F87F49" w:rsidRPr="00F87F49" w:rsidTr="00F87F49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101.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 xml:space="preserve">Apartman </w:t>
            </w:r>
            <w:proofErr w:type="spellStart"/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Keyla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color w:val="000000"/>
                <w:sz w:val="20"/>
                <w:szCs w:val="20"/>
              </w:rPr>
              <w:t>apartman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7F49" w:rsidRPr="00F87F49" w:rsidRDefault="00F87F49" w:rsidP="00F87F4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87F49" w:rsidRPr="00F87F49" w:rsidRDefault="00F87F49" w:rsidP="00F87F4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Cerna</w:t>
            </w:r>
            <w:proofErr w:type="spellEnd"/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0,27%</w:t>
            </w:r>
          </w:p>
        </w:tc>
      </w:tr>
      <w:tr w:rsidR="00F87F49" w:rsidRPr="00F87F49" w:rsidTr="00F87F49">
        <w:trPr>
          <w:trHeight w:val="300"/>
        </w:trPr>
        <w:tc>
          <w:tcPr>
            <w:tcW w:w="3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F87F4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Ukupno </w:t>
            </w:r>
            <w:proofErr w:type="spellStart"/>
            <w:r w:rsidRPr="00F87F4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Cerna</w:t>
            </w:r>
            <w:proofErr w:type="spellEnd"/>
            <w:r w:rsidRPr="00F87F4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F87F49" w:rsidRPr="00F87F49" w:rsidRDefault="00F87F49" w:rsidP="00F87F4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0,53%</w:t>
            </w:r>
          </w:p>
        </w:tc>
      </w:tr>
      <w:tr w:rsidR="00F87F49" w:rsidRPr="00F87F49" w:rsidTr="00F87F49">
        <w:trPr>
          <w:trHeight w:val="300"/>
        </w:trPr>
        <w:tc>
          <w:tcPr>
            <w:tcW w:w="3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3399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87F49">
              <w:rPr>
                <w:rFonts w:ascii="Calibri" w:hAnsi="Calibri"/>
                <w:b/>
                <w:bCs/>
                <w:sz w:val="22"/>
                <w:szCs w:val="22"/>
              </w:rPr>
              <w:t>UKUPNO VSŽ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000000" w:fill="333399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87F49"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333399"/>
            <w:noWrap/>
            <w:vAlign w:val="bottom"/>
            <w:hideMark/>
          </w:tcPr>
          <w:p w:rsidR="00F87F49" w:rsidRPr="00F87F49" w:rsidRDefault="00F87F49" w:rsidP="00F87F4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87F49"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333399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87F49"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333399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87F49">
              <w:rPr>
                <w:rFonts w:ascii="Calibri" w:hAnsi="Calibri"/>
                <w:b/>
                <w:bCs/>
                <w:sz w:val="22"/>
                <w:szCs w:val="22"/>
              </w:rPr>
              <w:t>870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333399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87F49">
              <w:rPr>
                <w:rFonts w:ascii="Calibri" w:hAnsi="Calibri"/>
                <w:b/>
                <w:bCs/>
                <w:sz w:val="22"/>
                <w:szCs w:val="22"/>
              </w:rPr>
              <w:t>2253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366092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100,00%</w:t>
            </w:r>
          </w:p>
        </w:tc>
      </w:tr>
      <w:tr w:rsidR="00F87F49" w:rsidRPr="00F87F49" w:rsidTr="00F87F49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sz w:val="20"/>
                <w:szCs w:val="20"/>
              </w:rPr>
            </w:pPr>
          </w:p>
        </w:tc>
      </w:tr>
      <w:tr w:rsidR="00F87F49" w:rsidRPr="00F87F49" w:rsidTr="00F87F49">
        <w:trPr>
          <w:trHeight w:val="300"/>
        </w:trPr>
        <w:tc>
          <w:tcPr>
            <w:tcW w:w="3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UKUPNO VSŽ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soba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ležajeva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udio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sz w:val="20"/>
                <w:szCs w:val="20"/>
              </w:rPr>
            </w:pPr>
          </w:p>
        </w:tc>
      </w:tr>
      <w:tr w:rsidR="00F87F49" w:rsidRPr="00F87F49" w:rsidTr="00F87F49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sz w:val="20"/>
                <w:szCs w:val="20"/>
              </w:rPr>
            </w:pPr>
          </w:p>
        </w:tc>
      </w:tr>
      <w:tr w:rsidR="00F87F49" w:rsidRPr="00F87F49" w:rsidTr="00F87F49">
        <w:trPr>
          <w:trHeight w:val="300"/>
        </w:trPr>
        <w:tc>
          <w:tcPr>
            <w:tcW w:w="3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Hoteli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352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537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25,95%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sz w:val="20"/>
                <w:szCs w:val="20"/>
              </w:rPr>
            </w:pPr>
          </w:p>
        </w:tc>
      </w:tr>
      <w:tr w:rsidR="00F87F49" w:rsidRPr="00F87F49" w:rsidTr="00F87F49">
        <w:trPr>
          <w:trHeight w:val="300"/>
        </w:trPr>
        <w:tc>
          <w:tcPr>
            <w:tcW w:w="3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Hosteli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750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36,25%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sz w:val="20"/>
                <w:szCs w:val="20"/>
              </w:rPr>
            </w:pPr>
          </w:p>
        </w:tc>
      </w:tr>
      <w:tr w:rsidR="00F87F49" w:rsidRPr="00F87F49" w:rsidTr="00F87F49">
        <w:trPr>
          <w:trHeight w:val="300"/>
        </w:trPr>
        <w:tc>
          <w:tcPr>
            <w:tcW w:w="3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Studio apartman u domaćinstvu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0,29%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sz w:val="20"/>
                <w:szCs w:val="20"/>
              </w:rPr>
            </w:pPr>
          </w:p>
        </w:tc>
      </w:tr>
      <w:tr w:rsidR="00F87F49" w:rsidRPr="00F87F49" w:rsidTr="00F87F49">
        <w:trPr>
          <w:trHeight w:val="300"/>
        </w:trPr>
        <w:tc>
          <w:tcPr>
            <w:tcW w:w="3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Apartman u domaćinstvu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0,29%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sz w:val="20"/>
                <w:szCs w:val="20"/>
              </w:rPr>
            </w:pPr>
          </w:p>
        </w:tc>
      </w:tr>
      <w:tr w:rsidR="00F87F49" w:rsidRPr="00F87F49" w:rsidTr="00F87F49">
        <w:trPr>
          <w:trHeight w:val="300"/>
        </w:trPr>
        <w:tc>
          <w:tcPr>
            <w:tcW w:w="3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Apartmani i sobe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0,97%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sz w:val="20"/>
                <w:szCs w:val="20"/>
              </w:rPr>
            </w:pPr>
          </w:p>
        </w:tc>
      </w:tr>
      <w:tr w:rsidR="00F87F49" w:rsidRPr="00F87F49" w:rsidTr="00F87F49">
        <w:trPr>
          <w:trHeight w:val="300"/>
        </w:trPr>
        <w:tc>
          <w:tcPr>
            <w:tcW w:w="3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Lovačke kuće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2,03%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sz w:val="20"/>
                <w:szCs w:val="20"/>
              </w:rPr>
            </w:pPr>
          </w:p>
        </w:tc>
      </w:tr>
      <w:tr w:rsidR="00F87F49" w:rsidRPr="00F87F49" w:rsidTr="00F87F49">
        <w:trPr>
          <w:trHeight w:val="300"/>
        </w:trPr>
        <w:tc>
          <w:tcPr>
            <w:tcW w:w="3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Prenoćišta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4,25%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87F49" w:rsidRPr="00F87F49" w:rsidTr="00F87F49">
        <w:trPr>
          <w:trHeight w:val="300"/>
        </w:trPr>
        <w:tc>
          <w:tcPr>
            <w:tcW w:w="3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Privatni smještaj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3,29%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sz w:val="20"/>
                <w:szCs w:val="20"/>
              </w:rPr>
            </w:pPr>
          </w:p>
        </w:tc>
      </w:tr>
      <w:tr w:rsidR="00F87F49" w:rsidRPr="00F87F49" w:rsidTr="00F87F49">
        <w:trPr>
          <w:trHeight w:val="300"/>
        </w:trPr>
        <w:tc>
          <w:tcPr>
            <w:tcW w:w="3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 xml:space="preserve">Sobe 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0,23%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sz w:val="20"/>
                <w:szCs w:val="20"/>
              </w:rPr>
            </w:pPr>
          </w:p>
        </w:tc>
      </w:tr>
      <w:tr w:rsidR="00F87F49" w:rsidRPr="00F87F49" w:rsidTr="00F87F49">
        <w:trPr>
          <w:trHeight w:val="300"/>
        </w:trPr>
        <w:tc>
          <w:tcPr>
            <w:tcW w:w="3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Agroturizam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1,06%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sz w:val="20"/>
                <w:szCs w:val="20"/>
              </w:rPr>
            </w:pPr>
          </w:p>
        </w:tc>
      </w:tr>
      <w:tr w:rsidR="00F87F49" w:rsidRPr="00F87F49" w:rsidTr="00F87F49">
        <w:trPr>
          <w:trHeight w:val="300"/>
        </w:trPr>
        <w:tc>
          <w:tcPr>
            <w:tcW w:w="3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Turističko naselje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2,32%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sz w:val="20"/>
                <w:szCs w:val="20"/>
              </w:rPr>
            </w:pPr>
          </w:p>
        </w:tc>
      </w:tr>
      <w:tr w:rsidR="00F87F49" w:rsidRPr="00F87F49" w:rsidTr="00F87F49">
        <w:trPr>
          <w:trHeight w:val="300"/>
        </w:trPr>
        <w:tc>
          <w:tcPr>
            <w:tcW w:w="3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nekomercijalni smještaj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0,10%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sz w:val="20"/>
                <w:szCs w:val="20"/>
              </w:rPr>
            </w:pPr>
          </w:p>
        </w:tc>
      </w:tr>
      <w:tr w:rsidR="00F87F49" w:rsidRPr="00F87F49" w:rsidTr="00F87F49">
        <w:trPr>
          <w:trHeight w:val="300"/>
        </w:trPr>
        <w:tc>
          <w:tcPr>
            <w:tcW w:w="3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Sobe za iznajmljivanje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7,78%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sz w:val="20"/>
                <w:szCs w:val="20"/>
              </w:rPr>
            </w:pPr>
          </w:p>
        </w:tc>
      </w:tr>
      <w:tr w:rsidR="00F87F49" w:rsidRPr="00F87F49" w:rsidTr="00F87F49">
        <w:trPr>
          <w:trHeight w:val="300"/>
        </w:trPr>
        <w:tc>
          <w:tcPr>
            <w:tcW w:w="3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kuće za odmor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1,16%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sz w:val="20"/>
                <w:szCs w:val="20"/>
              </w:rPr>
            </w:pPr>
          </w:p>
        </w:tc>
      </w:tr>
      <w:tr w:rsidR="00F87F49" w:rsidRPr="00F87F49" w:rsidTr="00F87F49">
        <w:trPr>
          <w:trHeight w:val="300"/>
        </w:trPr>
        <w:tc>
          <w:tcPr>
            <w:tcW w:w="3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pansion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1,11%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sz w:val="20"/>
                <w:szCs w:val="20"/>
              </w:rPr>
            </w:pPr>
          </w:p>
        </w:tc>
      </w:tr>
      <w:tr w:rsidR="00F87F49" w:rsidRPr="00F87F49" w:rsidTr="00F87F49">
        <w:trPr>
          <w:trHeight w:val="300"/>
        </w:trPr>
        <w:tc>
          <w:tcPr>
            <w:tcW w:w="3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smještaj u domaćinstvu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2,03%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sz w:val="20"/>
                <w:szCs w:val="20"/>
              </w:rPr>
            </w:pPr>
          </w:p>
        </w:tc>
      </w:tr>
      <w:tr w:rsidR="00F87F49" w:rsidRPr="00F87F49" w:rsidTr="00F87F49">
        <w:trPr>
          <w:trHeight w:val="300"/>
        </w:trPr>
        <w:tc>
          <w:tcPr>
            <w:tcW w:w="3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seljačko domaćinstvo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1,26%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87F49" w:rsidRPr="00F87F49" w:rsidTr="00F87F49">
        <w:trPr>
          <w:trHeight w:val="300"/>
        </w:trPr>
        <w:tc>
          <w:tcPr>
            <w:tcW w:w="3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gostionica sa smještajem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0,68%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sz w:val="20"/>
                <w:szCs w:val="20"/>
              </w:rPr>
            </w:pPr>
          </w:p>
        </w:tc>
      </w:tr>
      <w:tr w:rsidR="00F87F49" w:rsidRPr="00F87F49" w:rsidTr="00F87F49">
        <w:trPr>
          <w:trHeight w:val="300"/>
        </w:trPr>
        <w:tc>
          <w:tcPr>
            <w:tcW w:w="3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soba u domaćinstvu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1,40%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87F49" w:rsidRPr="00F87F49" w:rsidTr="00F87F49">
        <w:trPr>
          <w:trHeight w:val="300"/>
        </w:trPr>
        <w:tc>
          <w:tcPr>
            <w:tcW w:w="3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robinsonski</w:t>
            </w:r>
            <w:proofErr w:type="spellEnd"/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 xml:space="preserve"> turizam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sz w:val="20"/>
                <w:szCs w:val="20"/>
              </w:rPr>
            </w:pPr>
          </w:p>
        </w:tc>
      </w:tr>
      <w:tr w:rsidR="00F87F49" w:rsidRPr="00F87F49" w:rsidTr="00F87F49">
        <w:trPr>
          <w:trHeight w:val="300"/>
        </w:trPr>
        <w:tc>
          <w:tcPr>
            <w:tcW w:w="3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akademis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5,75%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sz w:val="20"/>
                <w:szCs w:val="20"/>
              </w:rPr>
            </w:pPr>
          </w:p>
        </w:tc>
      </w:tr>
      <w:tr w:rsidR="00F87F49" w:rsidRPr="00F87F49" w:rsidTr="00F87F49">
        <w:trPr>
          <w:trHeight w:val="300"/>
        </w:trPr>
        <w:tc>
          <w:tcPr>
            <w:tcW w:w="3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apartman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1,79%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sz w:val="20"/>
                <w:szCs w:val="20"/>
              </w:rPr>
            </w:pPr>
          </w:p>
        </w:tc>
      </w:tr>
      <w:tr w:rsidR="00F87F49" w:rsidRPr="00F87F49" w:rsidTr="00F87F49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UKUPNO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870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2069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7F49">
              <w:rPr>
                <w:rFonts w:ascii="Calibri" w:hAnsi="Calibri"/>
                <w:color w:val="000000"/>
                <w:sz w:val="22"/>
                <w:szCs w:val="22"/>
              </w:rPr>
              <w:t>99,99%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49" w:rsidRPr="00F87F49" w:rsidRDefault="00F87F49" w:rsidP="00F87F49">
            <w:pPr>
              <w:jc w:val="right"/>
              <w:rPr>
                <w:sz w:val="20"/>
                <w:szCs w:val="20"/>
              </w:rPr>
            </w:pPr>
          </w:p>
        </w:tc>
      </w:tr>
    </w:tbl>
    <w:p w:rsidR="00F87F49" w:rsidRDefault="00F87F49" w:rsidP="00F87F49">
      <w:pPr>
        <w:pStyle w:val="Tijeloteksta3"/>
        <w:ind w:left="-567"/>
        <w:rPr>
          <w:rFonts w:ascii="Garamond" w:hAnsi="Garamond"/>
          <w:b/>
          <w:sz w:val="28"/>
          <w:szCs w:val="28"/>
        </w:rPr>
      </w:pPr>
    </w:p>
    <w:sectPr w:rsidR="00F87F49" w:rsidSect="00177E7F">
      <w:footerReference w:type="default" r:id="rId11"/>
      <w:pgSz w:w="11906" w:h="16838"/>
      <w:pgMar w:top="1440" w:right="1800" w:bottom="1440" w:left="18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F43" w:rsidRDefault="00792F43" w:rsidP="00177E7F">
      <w:r>
        <w:separator/>
      </w:r>
    </w:p>
  </w:endnote>
  <w:endnote w:type="continuationSeparator" w:id="0">
    <w:p w:rsidR="00792F43" w:rsidRDefault="00792F43" w:rsidP="00177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aramond" w:hAnsi="Garamond"/>
        <w:color w:val="3B3838" w:themeColor="background2" w:themeShade="40"/>
        <w:sz w:val="18"/>
        <w:szCs w:val="18"/>
      </w:rPr>
      <w:id w:val="624047438"/>
      <w:docPartObj>
        <w:docPartGallery w:val="Page Numbers (Bottom of Page)"/>
        <w:docPartUnique/>
      </w:docPartObj>
    </w:sdtPr>
    <w:sdtContent>
      <w:p w:rsidR="00177E7F" w:rsidRPr="00177E7F" w:rsidRDefault="00177E7F">
        <w:pPr>
          <w:pStyle w:val="Podnoje"/>
          <w:rPr>
            <w:rFonts w:ascii="Garamond" w:hAnsi="Garamond"/>
            <w:color w:val="3B3838" w:themeColor="background2" w:themeShade="40"/>
            <w:sz w:val="18"/>
            <w:szCs w:val="18"/>
          </w:rPr>
        </w:pPr>
        <w:r w:rsidRPr="00177E7F">
          <w:rPr>
            <w:rFonts w:ascii="Garamond" w:hAnsi="Garamond"/>
            <w:noProof/>
            <w:color w:val="3B3838" w:themeColor="background2" w:themeShade="40"/>
            <w:sz w:val="18"/>
            <w:szCs w:val="18"/>
            <w:lang w:eastAsia="hr-H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3" name="Pravokutnik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7E7F" w:rsidRDefault="00177E7F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Pr="00177E7F">
                                <w:rPr>
                                  <w:noProof/>
                                  <w:color w:val="ED7D31" w:themeColor="accent2"/>
                                </w:rPr>
                                <w:t>4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Pravokutnik 3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" filled="f" fillcolor="#c0504d" stroked="f" strokecolor="#5c83b4" strokeweight="2.25pt">
                  <v:textbox inset=",0,,0">
                    <w:txbxContent>
                      <w:p w:rsidR="00177E7F" w:rsidRDefault="00177E7F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Pr="00177E7F">
                          <w:rPr>
                            <w:noProof/>
                            <w:color w:val="ED7D31" w:themeColor="accent2"/>
                          </w:rPr>
                          <w:t>4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  <w:r w:rsidRPr="00177E7F">
          <w:rPr>
            <w:rFonts w:ascii="Garamond" w:hAnsi="Garamond"/>
            <w:color w:val="3B3838" w:themeColor="background2" w:themeShade="40"/>
            <w:sz w:val="18"/>
            <w:szCs w:val="18"/>
          </w:rPr>
          <w:t>Izvješće o radu Turističke zajednice Vukovarsko – srijemske županije za 2018. godinu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F43" w:rsidRDefault="00792F43" w:rsidP="00177E7F">
      <w:r>
        <w:separator/>
      </w:r>
    </w:p>
  </w:footnote>
  <w:footnote w:type="continuationSeparator" w:id="0">
    <w:p w:rsidR="00792F43" w:rsidRDefault="00792F43" w:rsidP="00177E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B4EC1"/>
    <w:multiLevelType w:val="hybridMultilevel"/>
    <w:tmpl w:val="7AA0CB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77DDC"/>
    <w:multiLevelType w:val="hybridMultilevel"/>
    <w:tmpl w:val="C8BED51A"/>
    <w:lvl w:ilvl="0" w:tplc="474218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37E79"/>
    <w:multiLevelType w:val="hybridMultilevel"/>
    <w:tmpl w:val="570E2C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0493C"/>
    <w:multiLevelType w:val="hybridMultilevel"/>
    <w:tmpl w:val="A238B9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C784F"/>
    <w:multiLevelType w:val="hybridMultilevel"/>
    <w:tmpl w:val="52E448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D14D4"/>
    <w:multiLevelType w:val="multilevel"/>
    <w:tmpl w:val="3B489076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" w15:restartNumberingAfterBreak="0">
    <w:nsid w:val="30DC29C8"/>
    <w:multiLevelType w:val="hybridMultilevel"/>
    <w:tmpl w:val="3102A9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FB32E6"/>
    <w:multiLevelType w:val="hybridMultilevel"/>
    <w:tmpl w:val="553077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52304A"/>
    <w:multiLevelType w:val="hybridMultilevel"/>
    <w:tmpl w:val="AA1802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D82C68"/>
    <w:multiLevelType w:val="hybridMultilevel"/>
    <w:tmpl w:val="4E8E05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42564C"/>
    <w:multiLevelType w:val="hybridMultilevel"/>
    <w:tmpl w:val="B34010C8"/>
    <w:lvl w:ilvl="0" w:tplc="1EBC5756">
      <w:start w:val="1"/>
      <w:numFmt w:val="upperRoman"/>
      <w:pStyle w:val="Naslov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8683A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F5C4D8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E74D6B"/>
    <w:multiLevelType w:val="hybridMultilevel"/>
    <w:tmpl w:val="B37C362E"/>
    <w:lvl w:ilvl="0" w:tplc="041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585B4A"/>
    <w:multiLevelType w:val="hybridMultilevel"/>
    <w:tmpl w:val="1F4E3C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7723D7"/>
    <w:multiLevelType w:val="hybridMultilevel"/>
    <w:tmpl w:val="2E0603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0527E4"/>
    <w:multiLevelType w:val="multilevel"/>
    <w:tmpl w:val="1A3603C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4D4010A"/>
    <w:multiLevelType w:val="multilevel"/>
    <w:tmpl w:val="17B82D5E"/>
    <w:lvl w:ilvl="0">
      <w:start w:val="2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B396F2B"/>
    <w:multiLevelType w:val="hybridMultilevel"/>
    <w:tmpl w:val="B35694A2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5D66551E"/>
    <w:multiLevelType w:val="hybridMultilevel"/>
    <w:tmpl w:val="E2BAB5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752359"/>
    <w:multiLevelType w:val="hybridMultilevel"/>
    <w:tmpl w:val="EC063A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C765C8"/>
    <w:multiLevelType w:val="multilevel"/>
    <w:tmpl w:val="984619AC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0" w15:restartNumberingAfterBreak="0">
    <w:nsid w:val="748D0716"/>
    <w:multiLevelType w:val="hybridMultilevel"/>
    <w:tmpl w:val="2640E8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EF3988"/>
    <w:multiLevelType w:val="hybridMultilevel"/>
    <w:tmpl w:val="AD6808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19"/>
  </w:num>
  <w:num w:numId="5">
    <w:abstractNumId w:val="9"/>
  </w:num>
  <w:num w:numId="6">
    <w:abstractNumId w:val="7"/>
  </w:num>
  <w:num w:numId="7">
    <w:abstractNumId w:val="14"/>
  </w:num>
  <w:num w:numId="8">
    <w:abstractNumId w:val="20"/>
  </w:num>
  <w:num w:numId="9">
    <w:abstractNumId w:val="2"/>
  </w:num>
  <w:num w:numId="10">
    <w:abstractNumId w:val="17"/>
  </w:num>
  <w:num w:numId="11">
    <w:abstractNumId w:val="12"/>
  </w:num>
  <w:num w:numId="12">
    <w:abstractNumId w:val="4"/>
  </w:num>
  <w:num w:numId="13">
    <w:abstractNumId w:val="13"/>
  </w:num>
  <w:num w:numId="14">
    <w:abstractNumId w:val="6"/>
  </w:num>
  <w:num w:numId="15">
    <w:abstractNumId w:val="15"/>
  </w:num>
  <w:num w:numId="16">
    <w:abstractNumId w:val="0"/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16"/>
  </w:num>
  <w:num w:numId="20">
    <w:abstractNumId w:val="18"/>
  </w:num>
  <w:num w:numId="21">
    <w:abstractNumId w:val="3"/>
  </w:num>
  <w:num w:numId="22">
    <w:abstractNumId w:val="1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8AB"/>
    <w:rsid w:val="000018A5"/>
    <w:rsid w:val="00032F3F"/>
    <w:rsid w:val="000C5FEA"/>
    <w:rsid w:val="00126856"/>
    <w:rsid w:val="00130560"/>
    <w:rsid w:val="00177E7F"/>
    <w:rsid w:val="001F6695"/>
    <w:rsid w:val="00295579"/>
    <w:rsid w:val="0033274A"/>
    <w:rsid w:val="0035052D"/>
    <w:rsid w:val="003D1B29"/>
    <w:rsid w:val="00466A4D"/>
    <w:rsid w:val="00481C90"/>
    <w:rsid w:val="0049030D"/>
    <w:rsid w:val="004E38AB"/>
    <w:rsid w:val="00566036"/>
    <w:rsid w:val="005C6563"/>
    <w:rsid w:val="00612874"/>
    <w:rsid w:val="00772B99"/>
    <w:rsid w:val="00792F43"/>
    <w:rsid w:val="008B1ADE"/>
    <w:rsid w:val="008B6737"/>
    <w:rsid w:val="008F0FB0"/>
    <w:rsid w:val="008F43FE"/>
    <w:rsid w:val="00912DF6"/>
    <w:rsid w:val="009D169E"/>
    <w:rsid w:val="00A7443D"/>
    <w:rsid w:val="00AC105A"/>
    <w:rsid w:val="00BD0000"/>
    <w:rsid w:val="00C54ED1"/>
    <w:rsid w:val="00C81C6D"/>
    <w:rsid w:val="00D64FE4"/>
    <w:rsid w:val="00D6781A"/>
    <w:rsid w:val="00D71826"/>
    <w:rsid w:val="00D92B62"/>
    <w:rsid w:val="00DA654F"/>
    <w:rsid w:val="00DF0C33"/>
    <w:rsid w:val="00E25BD3"/>
    <w:rsid w:val="00E90856"/>
    <w:rsid w:val="00F87F49"/>
    <w:rsid w:val="00FB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6AA385C-A285-4CB7-9FB8-8D2DA07C0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4E38AB"/>
    <w:pPr>
      <w:keepNext/>
      <w:outlineLvl w:val="0"/>
    </w:pPr>
    <w:rPr>
      <w:rFonts w:ascii="Garamond" w:hAnsi="Garamond"/>
      <w:szCs w:val="20"/>
      <w:lang w:eastAsia="en-US"/>
    </w:rPr>
  </w:style>
  <w:style w:type="paragraph" w:styleId="Naslov2">
    <w:name w:val="heading 2"/>
    <w:basedOn w:val="Normal"/>
    <w:next w:val="Normal"/>
    <w:link w:val="Naslov2Char"/>
    <w:qFormat/>
    <w:rsid w:val="004E38AB"/>
    <w:pPr>
      <w:keepNext/>
      <w:jc w:val="center"/>
      <w:outlineLvl w:val="1"/>
    </w:pPr>
    <w:rPr>
      <w:rFonts w:ascii="Garamond" w:hAnsi="Garamond"/>
      <w:szCs w:val="20"/>
      <w:lang w:eastAsia="en-US"/>
    </w:rPr>
  </w:style>
  <w:style w:type="paragraph" w:styleId="Naslov3">
    <w:name w:val="heading 3"/>
    <w:basedOn w:val="Normal"/>
    <w:next w:val="Normal"/>
    <w:link w:val="Naslov3Char"/>
    <w:qFormat/>
    <w:rsid w:val="004E38AB"/>
    <w:pPr>
      <w:keepNext/>
      <w:numPr>
        <w:numId w:val="1"/>
      </w:numPr>
      <w:outlineLvl w:val="2"/>
    </w:pPr>
    <w:rPr>
      <w:rFonts w:ascii="Garamond" w:hAnsi="Garamond"/>
      <w:b/>
      <w:bCs/>
      <w:i/>
      <w:iCs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4E38AB"/>
    <w:rPr>
      <w:rFonts w:ascii="Garamond" w:eastAsia="Times New Roman" w:hAnsi="Garamond" w:cs="Times New Roman"/>
      <w:sz w:val="24"/>
      <w:szCs w:val="20"/>
    </w:rPr>
  </w:style>
  <w:style w:type="character" w:customStyle="1" w:styleId="Naslov2Char">
    <w:name w:val="Naslov 2 Char"/>
    <w:basedOn w:val="Zadanifontodlomka"/>
    <w:link w:val="Naslov2"/>
    <w:rsid w:val="004E38AB"/>
    <w:rPr>
      <w:rFonts w:ascii="Garamond" w:eastAsia="Times New Roman" w:hAnsi="Garamond" w:cs="Times New Roman"/>
      <w:sz w:val="24"/>
      <w:szCs w:val="20"/>
    </w:rPr>
  </w:style>
  <w:style w:type="character" w:customStyle="1" w:styleId="Naslov3Char">
    <w:name w:val="Naslov 3 Char"/>
    <w:basedOn w:val="Zadanifontodlomka"/>
    <w:link w:val="Naslov3"/>
    <w:rsid w:val="004E38AB"/>
    <w:rPr>
      <w:rFonts w:ascii="Garamond" w:eastAsia="Times New Roman" w:hAnsi="Garamond" w:cs="Times New Roman"/>
      <w:b/>
      <w:bCs/>
      <w:i/>
      <w:iCs/>
      <w:sz w:val="24"/>
      <w:szCs w:val="20"/>
    </w:rPr>
  </w:style>
  <w:style w:type="paragraph" w:styleId="Tijeloteksta">
    <w:name w:val="Body Text"/>
    <w:aliases w:val=" uvlaka 3,  uvlaka 2"/>
    <w:basedOn w:val="Normal"/>
    <w:link w:val="TijelotekstaChar"/>
    <w:rsid w:val="004E38AB"/>
    <w:pPr>
      <w:jc w:val="both"/>
    </w:pPr>
    <w:rPr>
      <w:rFonts w:ascii="Garamond" w:hAnsi="Garamond"/>
      <w:szCs w:val="20"/>
      <w:lang w:eastAsia="en-US"/>
    </w:rPr>
  </w:style>
  <w:style w:type="character" w:customStyle="1" w:styleId="TijelotekstaChar">
    <w:name w:val="Tijelo teksta Char"/>
    <w:aliases w:val=" uvlaka 3 Char,  uvlaka 2 Char"/>
    <w:basedOn w:val="Zadanifontodlomka"/>
    <w:link w:val="Tijeloteksta"/>
    <w:rsid w:val="004E38AB"/>
    <w:rPr>
      <w:rFonts w:ascii="Garamond" w:eastAsia="Times New Roman" w:hAnsi="Garamond" w:cs="Times New Roman"/>
      <w:sz w:val="24"/>
      <w:szCs w:val="20"/>
    </w:rPr>
  </w:style>
  <w:style w:type="paragraph" w:styleId="Uvuenotijeloteksta">
    <w:name w:val="Body Text Indent"/>
    <w:basedOn w:val="Normal"/>
    <w:link w:val="UvuenotijelotekstaChar"/>
    <w:rsid w:val="004E38AB"/>
    <w:pPr>
      <w:ind w:firstLine="720"/>
    </w:pPr>
    <w:rPr>
      <w:rFonts w:ascii="Garamond" w:hAnsi="Garamond"/>
      <w:szCs w:val="20"/>
      <w:lang w:eastAsia="en-US"/>
    </w:rPr>
  </w:style>
  <w:style w:type="character" w:customStyle="1" w:styleId="UvuenotijelotekstaChar">
    <w:name w:val="Uvučeno tijelo teksta Char"/>
    <w:basedOn w:val="Zadanifontodlomka"/>
    <w:link w:val="Uvuenotijeloteksta"/>
    <w:rsid w:val="004E38AB"/>
    <w:rPr>
      <w:rFonts w:ascii="Garamond" w:eastAsia="Times New Roman" w:hAnsi="Garamond" w:cs="Times New Roman"/>
      <w:sz w:val="24"/>
      <w:szCs w:val="20"/>
    </w:rPr>
  </w:style>
  <w:style w:type="paragraph" w:styleId="Tijeloteksta3">
    <w:name w:val="Body Text 3"/>
    <w:basedOn w:val="Normal"/>
    <w:link w:val="Tijeloteksta3Char"/>
    <w:rsid w:val="004E38AB"/>
    <w:pPr>
      <w:jc w:val="both"/>
    </w:pPr>
  </w:style>
  <w:style w:type="character" w:customStyle="1" w:styleId="Tijeloteksta3Char">
    <w:name w:val="Tijelo teksta 3 Char"/>
    <w:basedOn w:val="Zadanifontodlomka"/>
    <w:link w:val="Tijeloteksta3"/>
    <w:rsid w:val="004E38AB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rsid w:val="004E38AB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rsid w:val="004E38AB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4E38AB"/>
    <w:rPr>
      <w:rFonts w:ascii="Times New Roman" w:eastAsia="Times New Roman" w:hAnsi="Times New Roman" w:cs="Times New Roman"/>
      <w:sz w:val="20"/>
      <w:szCs w:val="20"/>
    </w:rPr>
  </w:style>
  <w:style w:type="character" w:styleId="Brojstranice">
    <w:name w:val="page number"/>
    <w:basedOn w:val="Zadanifontodlomka"/>
    <w:rsid w:val="004E38AB"/>
  </w:style>
  <w:style w:type="paragraph" w:styleId="Podnoje">
    <w:name w:val="footer"/>
    <w:basedOn w:val="Normal"/>
    <w:link w:val="PodnojeChar"/>
    <w:uiPriority w:val="99"/>
    <w:rsid w:val="004E38AB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4E38AB"/>
    <w:rPr>
      <w:rFonts w:ascii="Times New Roman" w:eastAsia="Times New Roman" w:hAnsi="Times New Roman" w:cs="Times New Roman"/>
      <w:sz w:val="20"/>
      <w:szCs w:val="20"/>
    </w:rPr>
  </w:style>
  <w:style w:type="paragraph" w:styleId="Tijeloteksta-uvlaka2">
    <w:name w:val="Body Text Indent 2"/>
    <w:basedOn w:val="Normal"/>
    <w:link w:val="Tijeloteksta-uvlaka2Char"/>
    <w:rsid w:val="004E38AB"/>
    <w:pPr>
      <w:ind w:firstLine="708"/>
      <w:jc w:val="both"/>
    </w:pPr>
    <w:rPr>
      <w:rFonts w:ascii="Garamond" w:hAnsi="Garamond"/>
    </w:rPr>
  </w:style>
  <w:style w:type="character" w:customStyle="1" w:styleId="Tijeloteksta-uvlaka2Char">
    <w:name w:val="Tijelo teksta - uvlaka 2 Char"/>
    <w:basedOn w:val="Zadanifontodlomka"/>
    <w:link w:val="Tijeloteksta-uvlaka2"/>
    <w:rsid w:val="004E38AB"/>
    <w:rPr>
      <w:rFonts w:ascii="Garamond" w:eastAsia="Times New Roman" w:hAnsi="Garamond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4E38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Reetkatablice">
    <w:name w:val="Table Grid"/>
    <w:basedOn w:val="Obinatablica"/>
    <w:uiPriority w:val="39"/>
    <w:rsid w:val="004E38AB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99"/>
    <w:qFormat/>
    <w:rsid w:val="004E38AB"/>
    <w:pPr>
      <w:spacing w:after="0" w:line="240" w:lineRule="auto"/>
    </w:pPr>
    <w:rPr>
      <w:rFonts w:ascii="Calibri" w:eastAsia="Calibri" w:hAnsi="Calibri" w:cs="Calibri"/>
    </w:rPr>
  </w:style>
  <w:style w:type="paragraph" w:styleId="StandardWeb">
    <w:name w:val="Normal (Web)"/>
    <w:basedOn w:val="Normal"/>
    <w:uiPriority w:val="99"/>
    <w:rsid w:val="004E38AB"/>
    <w:pPr>
      <w:spacing w:before="100" w:beforeAutospacing="1" w:after="100" w:afterAutospacing="1"/>
    </w:pPr>
  </w:style>
  <w:style w:type="paragraph" w:customStyle="1" w:styleId="Default">
    <w:name w:val="Default"/>
    <w:rsid w:val="004E38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il">
    <w:name w:val="il"/>
    <w:basedOn w:val="Zadanifontodlomka"/>
    <w:rsid w:val="004E38AB"/>
  </w:style>
  <w:style w:type="character" w:styleId="Naglaeno">
    <w:name w:val="Strong"/>
    <w:basedOn w:val="Zadanifontodlomka"/>
    <w:uiPriority w:val="22"/>
    <w:qFormat/>
    <w:rsid w:val="004E38AB"/>
    <w:rPr>
      <w:b/>
      <w:bCs/>
    </w:rPr>
  </w:style>
  <w:style w:type="paragraph" w:customStyle="1" w:styleId="xl65">
    <w:name w:val="xl65"/>
    <w:basedOn w:val="Normal"/>
    <w:rsid w:val="004E38AB"/>
    <w:pPr>
      <w:spacing w:before="100" w:beforeAutospacing="1" w:after="100" w:afterAutospacing="1"/>
      <w:jc w:val="right"/>
    </w:pPr>
  </w:style>
  <w:style w:type="paragraph" w:customStyle="1" w:styleId="xl66">
    <w:name w:val="xl66"/>
    <w:basedOn w:val="Normal"/>
    <w:rsid w:val="004E38AB"/>
    <w:pPr>
      <w:shd w:val="clear" w:color="000000" w:fill="969696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7">
    <w:name w:val="xl67"/>
    <w:basedOn w:val="Normal"/>
    <w:rsid w:val="004E38AB"/>
    <w:pPr>
      <w:shd w:val="clear" w:color="000000" w:fill="969696"/>
      <w:spacing w:before="100" w:beforeAutospacing="1" w:after="100" w:afterAutospacing="1"/>
    </w:pPr>
    <w:rPr>
      <w:b/>
      <w:bCs/>
      <w:color w:val="000000"/>
    </w:rPr>
  </w:style>
  <w:style w:type="paragraph" w:customStyle="1" w:styleId="xl68">
    <w:name w:val="xl68"/>
    <w:basedOn w:val="Normal"/>
    <w:rsid w:val="004E38AB"/>
    <w:pPr>
      <w:shd w:val="clear" w:color="000000" w:fill="969696"/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rsid w:val="004E38AB"/>
    <w:pPr>
      <w:shd w:val="clear" w:color="000000" w:fill="969696"/>
      <w:spacing w:before="100" w:beforeAutospacing="1" w:after="100" w:afterAutospacing="1"/>
      <w:jc w:val="center"/>
    </w:pPr>
  </w:style>
  <w:style w:type="paragraph" w:customStyle="1" w:styleId="xl70">
    <w:name w:val="xl70"/>
    <w:basedOn w:val="Normal"/>
    <w:rsid w:val="004E38AB"/>
    <w:pPr>
      <w:spacing w:before="100" w:beforeAutospacing="1" w:after="100" w:afterAutospacing="1"/>
      <w:jc w:val="center"/>
    </w:pPr>
  </w:style>
  <w:style w:type="paragraph" w:customStyle="1" w:styleId="xl71">
    <w:name w:val="xl71"/>
    <w:basedOn w:val="Normal"/>
    <w:rsid w:val="004E38AB"/>
    <w:pPr>
      <w:spacing w:before="100" w:beforeAutospacing="1" w:after="100" w:afterAutospacing="1"/>
    </w:pPr>
  </w:style>
  <w:style w:type="paragraph" w:customStyle="1" w:styleId="xl72">
    <w:name w:val="xl72"/>
    <w:basedOn w:val="Normal"/>
    <w:rsid w:val="004E38AB"/>
    <w:pPr>
      <w:shd w:val="clear" w:color="000000" w:fill="969696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3">
    <w:name w:val="xl73"/>
    <w:basedOn w:val="Normal"/>
    <w:rsid w:val="004E38AB"/>
    <w:pPr>
      <w:spacing w:before="100" w:beforeAutospacing="1" w:after="100" w:afterAutospacing="1"/>
      <w:jc w:val="right"/>
    </w:pPr>
  </w:style>
  <w:style w:type="paragraph" w:customStyle="1" w:styleId="xl74">
    <w:name w:val="xl74"/>
    <w:basedOn w:val="Normal"/>
    <w:rsid w:val="004E38AB"/>
    <w:pPr>
      <w:shd w:val="clear" w:color="000000" w:fill="969696"/>
      <w:spacing w:before="100" w:beforeAutospacing="1" w:after="100" w:afterAutospacing="1"/>
    </w:pPr>
  </w:style>
  <w:style w:type="paragraph" w:customStyle="1" w:styleId="xl75">
    <w:name w:val="xl75"/>
    <w:basedOn w:val="Normal"/>
    <w:rsid w:val="004E38AB"/>
    <w:pPr>
      <w:shd w:val="clear" w:color="000000" w:fill="FFFFFF"/>
      <w:spacing w:before="100" w:beforeAutospacing="1" w:after="100" w:afterAutospacing="1"/>
    </w:pPr>
  </w:style>
  <w:style w:type="paragraph" w:customStyle="1" w:styleId="xl76">
    <w:name w:val="xl76"/>
    <w:basedOn w:val="Normal"/>
    <w:rsid w:val="004E38AB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77">
    <w:name w:val="xl77"/>
    <w:basedOn w:val="Normal"/>
    <w:rsid w:val="004E38AB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78">
    <w:name w:val="xl78"/>
    <w:basedOn w:val="Normal"/>
    <w:rsid w:val="004E38AB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9">
    <w:name w:val="xl79"/>
    <w:basedOn w:val="Normal"/>
    <w:rsid w:val="004E38AB"/>
    <w:pPr>
      <w:shd w:val="clear" w:color="000000" w:fill="333399"/>
      <w:spacing w:before="100" w:beforeAutospacing="1" w:after="100" w:afterAutospacing="1"/>
    </w:pPr>
    <w:rPr>
      <w:b/>
      <w:bCs/>
    </w:rPr>
  </w:style>
  <w:style w:type="paragraph" w:customStyle="1" w:styleId="xl80">
    <w:name w:val="xl80"/>
    <w:basedOn w:val="Normal"/>
    <w:rsid w:val="004E38AB"/>
    <w:pPr>
      <w:shd w:val="clear" w:color="000000" w:fill="333399"/>
      <w:spacing w:before="100" w:beforeAutospacing="1" w:after="100" w:afterAutospacing="1"/>
      <w:jc w:val="center"/>
    </w:pPr>
    <w:rPr>
      <w:b/>
      <w:bCs/>
    </w:rPr>
  </w:style>
  <w:style w:type="paragraph" w:customStyle="1" w:styleId="xl81">
    <w:name w:val="xl81"/>
    <w:basedOn w:val="Normal"/>
    <w:rsid w:val="004E38AB"/>
    <w:pPr>
      <w:shd w:val="clear" w:color="000000" w:fill="333399"/>
      <w:spacing w:before="100" w:beforeAutospacing="1" w:after="100" w:afterAutospacing="1"/>
      <w:jc w:val="right"/>
    </w:pPr>
    <w:rPr>
      <w:b/>
      <w:bCs/>
    </w:rPr>
  </w:style>
  <w:style w:type="paragraph" w:customStyle="1" w:styleId="xl82">
    <w:name w:val="xl82"/>
    <w:basedOn w:val="Normal"/>
    <w:rsid w:val="004E38AB"/>
    <w:pPr>
      <w:shd w:val="clear" w:color="000000" w:fill="969696"/>
      <w:spacing w:before="100" w:beforeAutospacing="1" w:after="100" w:afterAutospacing="1"/>
    </w:pPr>
    <w:rPr>
      <w:b/>
      <w:bCs/>
      <w:color w:val="333333"/>
    </w:rPr>
  </w:style>
  <w:style w:type="paragraph" w:customStyle="1" w:styleId="xl83">
    <w:name w:val="xl83"/>
    <w:basedOn w:val="Normal"/>
    <w:rsid w:val="004E38AB"/>
    <w:pPr>
      <w:shd w:val="clear" w:color="000000" w:fill="969696"/>
      <w:spacing w:before="100" w:beforeAutospacing="1" w:after="100" w:afterAutospacing="1"/>
      <w:jc w:val="center"/>
    </w:pPr>
    <w:rPr>
      <w:b/>
      <w:bCs/>
      <w:color w:val="333333"/>
    </w:rPr>
  </w:style>
  <w:style w:type="paragraph" w:customStyle="1" w:styleId="xl84">
    <w:name w:val="xl84"/>
    <w:basedOn w:val="Normal"/>
    <w:rsid w:val="004E38AB"/>
    <w:pPr>
      <w:shd w:val="clear" w:color="000000" w:fill="969696"/>
      <w:spacing w:before="100" w:beforeAutospacing="1" w:after="100" w:afterAutospacing="1"/>
      <w:jc w:val="right"/>
    </w:pPr>
    <w:rPr>
      <w:b/>
      <w:bCs/>
    </w:rPr>
  </w:style>
  <w:style w:type="paragraph" w:customStyle="1" w:styleId="xl85">
    <w:name w:val="xl85"/>
    <w:basedOn w:val="Normal"/>
    <w:rsid w:val="004E38AB"/>
    <w:pPr>
      <w:spacing w:before="100" w:beforeAutospacing="1" w:after="100" w:afterAutospacing="1"/>
    </w:pPr>
    <w:rPr>
      <w:color w:val="FF0000"/>
    </w:rPr>
  </w:style>
  <w:style w:type="paragraph" w:customStyle="1" w:styleId="xl86">
    <w:name w:val="xl86"/>
    <w:basedOn w:val="Normal"/>
    <w:rsid w:val="004E38AB"/>
    <w:pP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8">
    <w:name w:val="xl88"/>
    <w:basedOn w:val="Normal"/>
    <w:rsid w:val="004E38AB"/>
    <w:pPr>
      <w:shd w:val="clear" w:color="000000" w:fill="969696"/>
      <w:spacing w:before="100" w:beforeAutospacing="1" w:after="100" w:afterAutospacing="1"/>
    </w:pPr>
    <w:rPr>
      <w:b/>
      <w:bCs/>
      <w:color w:val="000000"/>
    </w:rPr>
  </w:style>
  <w:style w:type="paragraph" w:customStyle="1" w:styleId="xl89">
    <w:name w:val="xl89"/>
    <w:basedOn w:val="Normal"/>
    <w:rsid w:val="004E38AB"/>
    <w:pPr>
      <w:shd w:val="clear" w:color="000000" w:fill="969696"/>
      <w:spacing w:before="100" w:beforeAutospacing="1" w:after="100" w:afterAutospacing="1"/>
    </w:pPr>
    <w:rPr>
      <w:b/>
      <w:bCs/>
    </w:rPr>
  </w:style>
  <w:style w:type="paragraph" w:customStyle="1" w:styleId="xl90">
    <w:name w:val="xl90"/>
    <w:basedOn w:val="Normal"/>
    <w:rsid w:val="004E38AB"/>
    <w:pPr>
      <w:shd w:val="clear" w:color="000000" w:fill="333399"/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Normal"/>
    <w:rsid w:val="004E38AB"/>
    <w:pPr>
      <w:spacing w:before="100" w:beforeAutospacing="1" w:after="100" w:afterAutospacing="1"/>
      <w:jc w:val="right"/>
    </w:pPr>
  </w:style>
  <w:style w:type="paragraph" w:customStyle="1" w:styleId="xl92">
    <w:name w:val="xl92"/>
    <w:basedOn w:val="Normal"/>
    <w:rsid w:val="004E38AB"/>
    <w:pPr>
      <w:spacing w:before="100" w:beforeAutospacing="1" w:after="100" w:afterAutospacing="1"/>
    </w:pPr>
  </w:style>
  <w:style w:type="paragraph" w:customStyle="1" w:styleId="xl93">
    <w:name w:val="xl93"/>
    <w:basedOn w:val="Normal"/>
    <w:rsid w:val="004E38AB"/>
    <w:pPr>
      <w:shd w:val="clear" w:color="000000" w:fill="969696"/>
      <w:spacing w:before="100" w:beforeAutospacing="1" w:after="100" w:afterAutospacing="1"/>
    </w:pPr>
    <w:rPr>
      <w:b/>
      <w:bCs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E38AB"/>
    <w:rPr>
      <w:rFonts w:ascii="Segoe UI" w:eastAsia="Times New Roman" w:hAnsi="Segoe UI" w:cs="Segoe UI"/>
      <w:sz w:val="18"/>
      <w:szCs w:val="18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E38AB"/>
    <w:rPr>
      <w:rFonts w:ascii="Segoe UI" w:hAnsi="Segoe UI" w:cs="Segoe UI"/>
      <w:sz w:val="18"/>
      <w:szCs w:val="18"/>
    </w:rPr>
  </w:style>
  <w:style w:type="character" w:customStyle="1" w:styleId="TekstbaloniaChar1">
    <w:name w:val="Tekst balončića Char1"/>
    <w:basedOn w:val="Zadanifontodlomka"/>
    <w:uiPriority w:val="99"/>
    <w:semiHidden/>
    <w:rsid w:val="004E38AB"/>
    <w:rPr>
      <w:rFonts w:ascii="Segoe UI" w:eastAsia="Times New Roman" w:hAnsi="Segoe UI" w:cs="Segoe UI"/>
      <w:sz w:val="18"/>
      <w:szCs w:val="18"/>
      <w:lang w:eastAsia="hr-HR"/>
    </w:rPr>
  </w:style>
  <w:style w:type="character" w:styleId="Istaknuto">
    <w:name w:val="Emphasis"/>
    <w:basedOn w:val="Zadanifontodlomka"/>
    <w:uiPriority w:val="20"/>
    <w:qFormat/>
    <w:rsid w:val="004E38AB"/>
    <w:rPr>
      <w:i/>
      <w:iCs/>
    </w:rPr>
  </w:style>
  <w:style w:type="character" w:styleId="SlijeenaHiperveza">
    <w:name w:val="FollowedHyperlink"/>
    <w:basedOn w:val="Zadanifontodlomka"/>
    <w:uiPriority w:val="99"/>
    <w:semiHidden/>
    <w:unhideWhenUsed/>
    <w:rsid w:val="00F87F49"/>
    <w:rPr>
      <w:color w:val="800080"/>
      <w:u w:val="single"/>
    </w:rPr>
  </w:style>
  <w:style w:type="paragraph" w:customStyle="1" w:styleId="xl94">
    <w:name w:val="xl94"/>
    <w:basedOn w:val="Normal"/>
    <w:rsid w:val="00F87F49"/>
    <w:pP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95">
    <w:name w:val="xl95"/>
    <w:basedOn w:val="Normal"/>
    <w:rsid w:val="00F87F49"/>
    <w:pP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6">
    <w:name w:val="xl96"/>
    <w:basedOn w:val="Normal"/>
    <w:rsid w:val="00F87F49"/>
    <w:pPr>
      <w:shd w:val="clear" w:color="000000" w:fill="A6A6A6"/>
      <w:spacing w:before="100" w:beforeAutospacing="1" w:after="100" w:afterAutospacing="1"/>
    </w:pPr>
  </w:style>
  <w:style w:type="paragraph" w:customStyle="1" w:styleId="xl97">
    <w:name w:val="xl97"/>
    <w:basedOn w:val="Normal"/>
    <w:rsid w:val="00F87F49"/>
    <w:pPr>
      <w:shd w:val="clear" w:color="000000" w:fill="366092"/>
      <w:spacing w:before="100" w:beforeAutospacing="1" w:after="100" w:afterAutospacing="1"/>
    </w:pPr>
  </w:style>
  <w:style w:type="paragraph" w:customStyle="1" w:styleId="xl98">
    <w:name w:val="xl98"/>
    <w:basedOn w:val="Normal"/>
    <w:rsid w:val="00F87F49"/>
    <w:pPr>
      <w:spacing w:before="100" w:beforeAutospacing="1" w:after="100" w:afterAutospacing="1"/>
    </w:pPr>
    <w:rPr>
      <w:sz w:val="18"/>
      <w:szCs w:val="18"/>
    </w:rPr>
  </w:style>
  <w:style w:type="paragraph" w:customStyle="1" w:styleId="xl99">
    <w:name w:val="xl99"/>
    <w:basedOn w:val="Normal"/>
    <w:rsid w:val="00F87F49"/>
    <w:pP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Normal"/>
    <w:rsid w:val="00F87F49"/>
    <w:pPr>
      <w:shd w:val="clear" w:color="000000" w:fill="969696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01">
    <w:name w:val="xl101"/>
    <w:basedOn w:val="Normal"/>
    <w:rsid w:val="00F87F49"/>
    <w:pPr>
      <w:spacing w:before="100" w:beforeAutospacing="1" w:after="100" w:afterAutospacing="1"/>
    </w:pPr>
    <w:rPr>
      <w:sz w:val="20"/>
      <w:szCs w:val="20"/>
    </w:rPr>
  </w:style>
  <w:style w:type="paragraph" w:customStyle="1" w:styleId="xl102">
    <w:name w:val="xl102"/>
    <w:basedOn w:val="Normal"/>
    <w:rsid w:val="00F87F49"/>
    <w:pPr>
      <w:shd w:val="clear" w:color="000000" w:fill="FFFFFF"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03">
    <w:name w:val="xl103"/>
    <w:basedOn w:val="Normal"/>
    <w:rsid w:val="00F87F49"/>
    <w:pPr>
      <w:shd w:val="clear" w:color="000000" w:fill="969696"/>
      <w:spacing w:before="100" w:beforeAutospacing="1" w:after="100" w:afterAutospacing="1"/>
    </w:pPr>
    <w:rPr>
      <w:b/>
      <w:bCs/>
      <w:color w:val="333333"/>
      <w:sz w:val="20"/>
      <w:szCs w:val="20"/>
    </w:rPr>
  </w:style>
  <w:style w:type="paragraph" w:customStyle="1" w:styleId="xl104">
    <w:name w:val="xl104"/>
    <w:basedOn w:val="Normal"/>
    <w:rsid w:val="00F87F49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05">
    <w:name w:val="xl105"/>
    <w:basedOn w:val="Normal"/>
    <w:rsid w:val="00F87F49"/>
    <w:pPr>
      <w:shd w:val="clear" w:color="000000" w:fill="969696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06">
    <w:name w:val="xl106"/>
    <w:basedOn w:val="Normal"/>
    <w:rsid w:val="00F87F49"/>
    <w:pPr>
      <w:shd w:val="clear" w:color="000000" w:fill="FFFFFF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07">
    <w:name w:val="xl107"/>
    <w:basedOn w:val="Normal"/>
    <w:rsid w:val="00F87F49"/>
    <w:pPr>
      <w:spacing w:before="100" w:beforeAutospacing="1" w:after="100" w:afterAutospacing="1"/>
    </w:pPr>
  </w:style>
  <w:style w:type="paragraph" w:customStyle="1" w:styleId="xl108">
    <w:name w:val="xl108"/>
    <w:basedOn w:val="Normal"/>
    <w:rsid w:val="00F87F49"/>
    <w:pPr>
      <w:shd w:val="clear" w:color="000000" w:fill="969696"/>
      <w:spacing w:before="100" w:beforeAutospacing="1" w:after="100" w:afterAutospacing="1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7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visivukovar-srijem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DBFC6-A737-4437-894E-50727FEF0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1900</TotalTime>
  <Pages>29</Pages>
  <Words>8902</Words>
  <Characters>50746</Characters>
  <Application>Microsoft Office Word</Application>
  <DocSecurity>0</DocSecurity>
  <Lines>422</Lines>
  <Paragraphs>119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Rujana</dc:creator>
  <cp:keywords/>
  <dc:description/>
  <cp:lastModifiedBy>Rujana</cp:lastModifiedBy>
  <cp:revision>23</cp:revision>
  <dcterms:created xsi:type="dcterms:W3CDTF">2019-01-21T07:28:00Z</dcterms:created>
  <dcterms:modified xsi:type="dcterms:W3CDTF">2019-03-01T10:03:00Z</dcterms:modified>
</cp:coreProperties>
</file>